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07F0AE" w14:textId="77777777" w:rsidR="00B80B9F" w:rsidRPr="00B80B9F" w:rsidRDefault="00B80B9F" w:rsidP="00B80B9F">
      <w:pPr>
        <w:rPr>
          <w:rFonts w:ascii="Century Gothic" w:hAnsi="Century Gothic"/>
          <w:sz w:val="20"/>
          <w:szCs w:val="20"/>
        </w:rPr>
      </w:pPr>
      <w:bookmarkStart w:id="0" w:name="_Toc393359018"/>
      <w:bookmarkStart w:id="1" w:name="_Toc393962855"/>
      <w:bookmarkStart w:id="2" w:name="_Toc400011073"/>
      <w:bookmarkStart w:id="3" w:name="_Toc401833415"/>
    </w:p>
    <w:p w14:paraId="5EA9127C" w14:textId="77777777" w:rsidR="00516CFC" w:rsidRDefault="00C723B7">
      <w:pPr>
        <w:pStyle w:val="TOC1"/>
        <w:tabs>
          <w:tab w:val="left" w:pos="440"/>
          <w:tab w:val="right" w:leader="dot" w:pos="9016"/>
        </w:tabs>
        <w:rPr>
          <w:rFonts w:asciiTheme="minorHAnsi" w:eastAsiaTheme="minorEastAsia" w:hAnsiTheme="minorHAnsi" w:cstheme="minorBidi"/>
          <w:b w:val="0"/>
          <w:bCs w:val="0"/>
          <w:caps w:val="0"/>
          <w:noProof/>
          <w:sz w:val="22"/>
          <w:szCs w:val="22"/>
          <w:lang w:eastAsia="en-AU"/>
        </w:rPr>
      </w:pPr>
      <w:r>
        <w:rPr>
          <w:b w:val="0"/>
          <w:bCs w:val="0"/>
          <w:caps w:val="0"/>
        </w:rPr>
        <w:fldChar w:fldCharType="begin"/>
      </w:r>
      <w:r>
        <w:rPr>
          <w:b w:val="0"/>
          <w:bCs w:val="0"/>
          <w:caps w:val="0"/>
        </w:rPr>
        <w:instrText xml:space="preserve"> TOC \o "1-2" \h \z \u </w:instrText>
      </w:r>
      <w:r>
        <w:rPr>
          <w:b w:val="0"/>
          <w:bCs w:val="0"/>
          <w:caps w:val="0"/>
        </w:rPr>
        <w:fldChar w:fldCharType="separate"/>
      </w:r>
      <w:hyperlink w:anchor="_Toc508891396" w:history="1">
        <w:r w:rsidR="00516CFC" w:rsidRPr="004747EA">
          <w:rPr>
            <w:rStyle w:val="Hyperlink"/>
            <w:rFonts w:eastAsia="Times New Roman"/>
            <w:noProof/>
            <w:kern w:val="28"/>
            <w:lang w:eastAsia="en-AU"/>
          </w:rPr>
          <w:t>1.</w:t>
        </w:r>
        <w:r w:rsidR="00516CFC">
          <w:rPr>
            <w:rFonts w:asciiTheme="minorHAnsi" w:eastAsiaTheme="minorEastAsia" w:hAnsiTheme="minorHAnsi" w:cstheme="minorBidi"/>
            <w:b w:val="0"/>
            <w:bCs w:val="0"/>
            <w:caps w:val="0"/>
            <w:noProof/>
            <w:sz w:val="22"/>
            <w:szCs w:val="22"/>
            <w:lang w:eastAsia="en-AU"/>
          </w:rPr>
          <w:tab/>
        </w:r>
        <w:r w:rsidR="00516CFC" w:rsidRPr="004747EA">
          <w:rPr>
            <w:rStyle w:val="Hyperlink"/>
            <w:rFonts w:eastAsia="Times New Roman"/>
            <w:noProof/>
            <w:kern w:val="28"/>
            <w:lang w:eastAsia="en-AU"/>
          </w:rPr>
          <w:t>Application &amp; Commencement</w:t>
        </w:r>
        <w:r w:rsidR="00516CFC">
          <w:rPr>
            <w:noProof/>
            <w:webHidden/>
          </w:rPr>
          <w:tab/>
        </w:r>
        <w:r w:rsidR="00516CFC">
          <w:rPr>
            <w:noProof/>
            <w:webHidden/>
          </w:rPr>
          <w:fldChar w:fldCharType="begin"/>
        </w:r>
        <w:r w:rsidR="00516CFC">
          <w:rPr>
            <w:noProof/>
            <w:webHidden/>
          </w:rPr>
          <w:instrText xml:space="preserve"> PAGEREF _Toc508891396 \h </w:instrText>
        </w:r>
        <w:r w:rsidR="00516CFC">
          <w:rPr>
            <w:noProof/>
            <w:webHidden/>
          </w:rPr>
        </w:r>
        <w:r w:rsidR="00516CFC">
          <w:rPr>
            <w:noProof/>
            <w:webHidden/>
          </w:rPr>
          <w:fldChar w:fldCharType="separate"/>
        </w:r>
        <w:r w:rsidR="00516CFC">
          <w:rPr>
            <w:noProof/>
            <w:webHidden/>
          </w:rPr>
          <w:t>4</w:t>
        </w:r>
        <w:r w:rsidR="00516CFC">
          <w:rPr>
            <w:noProof/>
            <w:webHidden/>
          </w:rPr>
          <w:fldChar w:fldCharType="end"/>
        </w:r>
      </w:hyperlink>
    </w:p>
    <w:p w14:paraId="1736FFA2" w14:textId="77777777" w:rsidR="00516CFC" w:rsidRDefault="00401091">
      <w:pPr>
        <w:pStyle w:val="TOC1"/>
        <w:tabs>
          <w:tab w:val="left" w:pos="440"/>
          <w:tab w:val="right" w:leader="dot" w:pos="9016"/>
        </w:tabs>
        <w:rPr>
          <w:rFonts w:asciiTheme="minorHAnsi" w:eastAsiaTheme="minorEastAsia" w:hAnsiTheme="minorHAnsi" w:cstheme="minorBidi"/>
          <w:b w:val="0"/>
          <w:bCs w:val="0"/>
          <w:caps w:val="0"/>
          <w:noProof/>
          <w:sz w:val="22"/>
          <w:szCs w:val="22"/>
          <w:lang w:eastAsia="en-AU"/>
        </w:rPr>
      </w:pPr>
      <w:hyperlink w:anchor="_Toc508891397" w:history="1">
        <w:r w:rsidR="00516CFC" w:rsidRPr="004747EA">
          <w:rPr>
            <w:rStyle w:val="Hyperlink"/>
            <w:rFonts w:eastAsia="Times New Roman"/>
            <w:noProof/>
            <w:kern w:val="28"/>
            <w:lang w:eastAsia="en-AU"/>
          </w:rPr>
          <w:t>2.</w:t>
        </w:r>
        <w:r w:rsidR="00516CFC">
          <w:rPr>
            <w:rFonts w:asciiTheme="minorHAnsi" w:eastAsiaTheme="minorEastAsia" w:hAnsiTheme="minorHAnsi" w:cstheme="minorBidi"/>
            <w:b w:val="0"/>
            <w:bCs w:val="0"/>
            <w:caps w:val="0"/>
            <w:noProof/>
            <w:sz w:val="22"/>
            <w:szCs w:val="22"/>
            <w:lang w:eastAsia="en-AU"/>
          </w:rPr>
          <w:tab/>
        </w:r>
        <w:r w:rsidR="00516CFC" w:rsidRPr="004747EA">
          <w:rPr>
            <w:rStyle w:val="Hyperlink"/>
            <w:rFonts w:eastAsia="Times New Roman"/>
            <w:noProof/>
            <w:kern w:val="28"/>
            <w:lang w:eastAsia="en-AU"/>
          </w:rPr>
          <w:t>Classification and Proscribed Material</w:t>
        </w:r>
        <w:r w:rsidR="00516CFC">
          <w:rPr>
            <w:noProof/>
            <w:webHidden/>
          </w:rPr>
          <w:tab/>
        </w:r>
        <w:r w:rsidR="00516CFC">
          <w:rPr>
            <w:noProof/>
            <w:webHidden/>
          </w:rPr>
          <w:fldChar w:fldCharType="begin"/>
        </w:r>
        <w:r w:rsidR="00516CFC">
          <w:rPr>
            <w:noProof/>
            <w:webHidden/>
          </w:rPr>
          <w:instrText xml:space="preserve"> PAGEREF _Toc508891397 \h </w:instrText>
        </w:r>
        <w:r w:rsidR="00516CFC">
          <w:rPr>
            <w:noProof/>
            <w:webHidden/>
          </w:rPr>
        </w:r>
        <w:r w:rsidR="00516CFC">
          <w:rPr>
            <w:noProof/>
            <w:webHidden/>
          </w:rPr>
          <w:fldChar w:fldCharType="separate"/>
        </w:r>
        <w:r w:rsidR="00516CFC">
          <w:rPr>
            <w:noProof/>
            <w:webHidden/>
          </w:rPr>
          <w:t>5</w:t>
        </w:r>
        <w:r w:rsidR="00516CFC">
          <w:rPr>
            <w:noProof/>
            <w:webHidden/>
          </w:rPr>
          <w:fldChar w:fldCharType="end"/>
        </w:r>
      </w:hyperlink>
    </w:p>
    <w:p w14:paraId="33F9A280"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398" w:history="1">
        <w:r w:rsidR="00516CFC" w:rsidRPr="004747EA">
          <w:rPr>
            <w:rStyle w:val="Hyperlink"/>
            <w:rFonts w:ascii="Century Gothic" w:eastAsia="Times New Roman" w:hAnsi="Century Gothic" w:cs="Arial"/>
            <w:i/>
            <w:noProof/>
            <w:lang w:eastAsia="en-AU"/>
          </w:rPr>
          <w:t>2.1</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Classification – General rules</w:t>
        </w:r>
        <w:r w:rsidR="00516CFC">
          <w:rPr>
            <w:noProof/>
            <w:webHidden/>
          </w:rPr>
          <w:tab/>
        </w:r>
        <w:r w:rsidR="00516CFC">
          <w:rPr>
            <w:noProof/>
            <w:webHidden/>
          </w:rPr>
          <w:fldChar w:fldCharType="begin"/>
        </w:r>
        <w:r w:rsidR="00516CFC">
          <w:rPr>
            <w:noProof/>
            <w:webHidden/>
          </w:rPr>
          <w:instrText xml:space="preserve"> PAGEREF _Toc508891398 \h </w:instrText>
        </w:r>
        <w:r w:rsidR="00516CFC">
          <w:rPr>
            <w:noProof/>
            <w:webHidden/>
          </w:rPr>
        </w:r>
        <w:r w:rsidR="00516CFC">
          <w:rPr>
            <w:noProof/>
            <w:webHidden/>
          </w:rPr>
          <w:fldChar w:fldCharType="separate"/>
        </w:r>
        <w:r w:rsidR="00516CFC">
          <w:rPr>
            <w:noProof/>
            <w:webHidden/>
          </w:rPr>
          <w:t>5</w:t>
        </w:r>
        <w:r w:rsidR="00516CFC">
          <w:rPr>
            <w:noProof/>
            <w:webHidden/>
          </w:rPr>
          <w:fldChar w:fldCharType="end"/>
        </w:r>
      </w:hyperlink>
    </w:p>
    <w:p w14:paraId="0ADBC844"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399" w:history="1">
        <w:r w:rsidR="00516CFC" w:rsidRPr="004747EA">
          <w:rPr>
            <w:rStyle w:val="Hyperlink"/>
            <w:rFonts w:ascii="Century Gothic" w:eastAsia="Times New Roman" w:hAnsi="Century Gothic" w:cs="Arial"/>
            <w:i/>
            <w:noProof/>
            <w:lang w:eastAsia="en-AU"/>
          </w:rPr>
          <w:t>2.2</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Classification zones</w:t>
        </w:r>
        <w:r w:rsidR="00516CFC">
          <w:rPr>
            <w:noProof/>
            <w:webHidden/>
          </w:rPr>
          <w:tab/>
        </w:r>
        <w:r w:rsidR="00516CFC">
          <w:rPr>
            <w:noProof/>
            <w:webHidden/>
          </w:rPr>
          <w:fldChar w:fldCharType="begin"/>
        </w:r>
        <w:r w:rsidR="00516CFC">
          <w:rPr>
            <w:noProof/>
            <w:webHidden/>
          </w:rPr>
          <w:instrText xml:space="preserve"> PAGEREF _Toc508891399 \h </w:instrText>
        </w:r>
        <w:r w:rsidR="00516CFC">
          <w:rPr>
            <w:noProof/>
            <w:webHidden/>
          </w:rPr>
        </w:r>
        <w:r w:rsidR="00516CFC">
          <w:rPr>
            <w:noProof/>
            <w:webHidden/>
          </w:rPr>
          <w:fldChar w:fldCharType="separate"/>
        </w:r>
        <w:r w:rsidR="00516CFC">
          <w:rPr>
            <w:noProof/>
            <w:webHidden/>
          </w:rPr>
          <w:t>5</w:t>
        </w:r>
        <w:r w:rsidR="00516CFC">
          <w:rPr>
            <w:noProof/>
            <w:webHidden/>
          </w:rPr>
          <w:fldChar w:fldCharType="end"/>
        </w:r>
      </w:hyperlink>
    </w:p>
    <w:p w14:paraId="2C9EA249"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00" w:history="1">
        <w:r w:rsidR="00516CFC" w:rsidRPr="004747EA">
          <w:rPr>
            <w:rStyle w:val="Hyperlink"/>
            <w:rFonts w:ascii="Century Gothic" w:eastAsia="Times New Roman" w:hAnsi="Century Gothic" w:cs="Arial"/>
            <w:i/>
            <w:noProof/>
            <w:lang w:eastAsia="en-AU"/>
          </w:rPr>
          <w:t>2.3</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Exceptions</w:t>
        </w:r>
        <w:r w:rsidR="00516CFC">
          <w:rPr>
            <w:noProof/>
            <w:webHidden/>
          </w:rPr>
          <w:tab/>
        </w:r>
        <w:r w:rsidR="00516CFC">
          <w:rPr>
            <w:noProof/>
            <w:webHidden/>
          </w:rPr>
          <w:fldChar w:fldCharType="begin"/>
        </w:r>
        <w:r w:rsidR="00516CFC">
          <w:rPr>
            <w:noProof/>
            <w:webHidden/>
          </w:rPr>
          <w:instrText xml:space="preserve"> PAGEREF _Toc508891400 \h </w:instrText>
        </w:r>
        <w:r w:rsidR="00516CFC">
          <w:rPr>
            <w:noProof/>
            <w:webHidden/>
          </w:rPr>
        </w:r>
        <w:r w:rsidR="00516CFC">
          <w:rPr>
            <w:noProof/>
            <w:webHidden/>
          </w:rPr>
          <w:fldChar w:fldCharType="separate"/>
        </w:r>
        <w:r w:rsidR="00516CFC">
          <w:rPr>
            <w:noProof/>
            <w:webHidden/>
          </w:rPr>
          <w:t>5</w:t>
        </w:r>
        <w:r w:rsidR="00516CFC">
          <w:rPr>
            <w:noProof/>
            <w:webHidden/>
          </w:rPr>
          <w:fldChar w:fldCharType="end"/>
        </w:r>
      </w:hyperlink>
    </w:p>
    <w:p w14:paraId="5CC48C3B"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01" w:history="1">
        <w:r w:rsidR="00516CFC" w:rsidRPr="004747EA">
          <w:rPr>
            <w:rStyle w:val="Hyperlink"/>
            <w:rFonts w:ascii="Century Gothic" w:eastAsia="Times New Roman" w:hAnsi="Century Gothic" w:cs="Arial"/>
            <w:i/>
            <w:noProof/>
            <w:lang w:eastAsia="en-AU"/>
          </w:rPr>
          <w:t>2.4</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Special care requirements for non-Program material</w:t>
        </w:r>
        <w:r w:rsidR="00516CFC">
          <w:rPr>
            <w:noProof/>
            <w:webHidden/>
          </w:rPr>
          <w:tab/>
        </w:r>
        <w:r w:rsidR="00516CFC">
          <w:rPr>
            <w:noProof/>
            <w:webHidden/>
          </w:rPr>
          <w:fldChar w:fldCharType="begin"/>
        </w:r>
        <w:r w:rsidR="00516CFC">
          <w:rPr>
            <w:noProof/>
            <w:webHidden/>
          </w:rPr>
          <w:instrText xml:space="preserve"> PAGEREF _Toc508891401 \h </w:instrText>
        </w:r>
        <w:r w:rsidR="00516CFC">
          <w:rPr>
            <w:noProof/>
            <w:webHidden/>
          </w:rPr>
        </w:r>
        <w:r w:rsidR="00516CFC">
          <w:rPr>
            <w:noProof/>
            <w:webHidden/>
          </w:rPr>
          <w:fldChar w:fldCharType="separate"/>
        </w:r>
        <w:r w:rsidR="00516CFC">
          <w:rPr>
            <w:noProof/>
            <w:webHidden/>
          </w:rPr>
          <w:t>6</w:t>
        </w:r>
        <w:r w:rsidR="00516CFC">
          <w:rPr>
            <w:noProof/>
            <w:webHidden/>
          </w:rPr>
          <w:fldChar w:fldCharType="end"/>
        </w:r>
      </w:hyperlink>
    </w:p>
    <w:p w14:paraId="7B4498BC"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02" w:history="1">
        <w:r w:rsidR="00516CFC" w:rsidRPr="004747EA">
          <w:rPr>
            <w:rStyle w:val="Hyperlink"/>
            <w:rFonts w:ascii="Century Gothic" w:eastAsia="Times New Roman" w:hAnsi="Century Gothic" w:cs="Arial"/>
            <w:i/>
            <w:noProof/>
            <w:lang w:eastAsia="en-AU"/>
          </w:rPr>
          <w:t>2.5</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Viewer information</w:t>
        </w:r>
        <w:r w:rsidR="00516CFC">
          <w:rPr>
            <w:noProof/>
            <w:webHidden/>
          </w:rPr>
          <w:tab/>
        </w:r>
        <w:r w:rsidR="00516CFC">
          <w:rPr>
            <w:noProof/>
            <w:webHidden/>
          </w:rPr>
          <w:fldChar w:fldCharType="begin"/>
        </w:r>
        <w:r w:rsidR="00516CFC">
          <w:rPr>
            <w:noProof/>
            <w:webHidden/>
          </w:rPr>
          <w:instrText xml:space="preserve"> PAGEREF _Toc508891402 \h </w:instrText>
        </w:r>
        <w:r w:rsidR="00516CFC">
          <w:rPr>
            <w:noProof/>
            <w:webHidden/>
          </w:rPr>
        </w:r>
        <w:r w:rsidR="00516CFC">
          <w:rPr>
            <w:noProof/>
            <w:webHidden/>
          </w:rPr>
          <w:fldChar w:fldCharType="separate"/>
        </w:r>
        <w:r w:rsidR="00516CFC">
          <w:rPr>
            <w:noProof/>
            <w:webHidden/>
          </w:rPr>
          <w:t>7</w:t>
        </w:r>
        <w:r w:rsidR="00516CFC">
          <w:rPr>
            <w:noProof/>
            <w:webHidden/>
          </w:rPr>
          <w:fldChar w:fldCharType="end"/>
        </w:r>
      </w:hyperlink>
    </w:p>
    <w:p w14:paraId="11A45451"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03" w:history="1">
        <w:r w:rsidR="00516CFC" w:rsidRPr="004747EA">
          <w:rPr>
            <w:rStyle w:val="Hyperlink"/>
            <w:rFonts w:ascii="Century Gothic" w:eastAsia="Times New Roman" w:hAnsi="Century Gothic" w:cs="Arial"/>
            <w:i/>
            <w:noProof/>
            <w:lang w:eastAsia="en-AU"/>
          </w:rPr>
          <w:t>2.6</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Material not suitable for broadcast</w:t>
        </w:r>
        <w:r w:rsidR="00516CFC">
          <w:rPr>
            <w:noProof/>
            <w:webHidden/>
          </w:rPr>
          <w:tab/>
        </w:r>
        <w:r w:rsidR="00516CFC">
          <w:rPr>
            <w:noProof/>
            <w:webHidden/>
          </w:rPr>
          <w:fldChar w:fldCharType="begin"/>
        </w:r>
        <w:r w:rsidR="00516CFC">
          <w:rPr>
            <w:noProof/>
            <w:webHidden/>
          </w:rPr>
          <w:instrText xml:space="preserve"> PAGEREF _Toc508891403 \h </w:instrText>
        </w:r>
        <w:r w:rsidR="00516CFC">
          <w:rPr>
            <w:noProof/>
            <w:webHidden/>
          </w:rPr>
        </w:r>
        <w:r w:rsidR="00516CFC">
          <w:rPr>
            <w:noProof/>
            <w:webHidden/>
          </w:rPr>
          <w:fldChar w:fldCharType="separate"/>
        </w:r>
        <w:r w:rsidR="00516CFC">
          <w:rPr>
            <w:noProof/>
            <w:webHidden/>
          </w:rPr>
          <w:t>7</w:t>
        </w:r>
        <w:r w:rsidR="00516CFC">
          <w:rPr>
            <w:noProof/>
            <w:webHidden/>
          </w:rPr>
          <w:fldChar w:fldCharType="end"/>
        </w:r>
      </w:hyperlink>
    </w:p>
    <w:p w14:paraId="6843702E" w14:textId="77777777" w:rsidR="00516CFC" w:rsidRDefault="00401091">
      <w:pPr>
        <w:pStyle w:val="TOC1"/>
        <w:tabs>
          <w:tab w:val="left" w:pos="440"/>
          <w:tab w:val="right" w:leader="dot" w:pos="9016"/>
        </w:tabs>
        <w:rPr>
          <w:rFonts w:asciiTheme="minorHAnsi" w:eastAsiaTheme="minorEastAsia" w:hAnsiTheme="minorHAnsi" w:cstheme="minorBidi"/>
          <w:b w:val="0"/>
          <w:bCs w:val="0"/>
          <w:caps w:val="0"/>
          <w:noProof/>
          <w:sz w:val="22"/>
          <w:szCs w:val="22"/>
          <w:lang w:eastAsia="en-AU"/>
        </w:rPr>
      </w:pPr>
      <w:hyperlink w:anchor="_Toc508891404" w:history="1">
        <w:r w:rsidR="00516CFC" w:rsidRPr="004747EA">
          <w:rPr>
            <w:rStyle w:val="Hyperlink"/>
            <w:rFonts w:eastAsia="Times New Roman"/>
            <w:noProof/>
            <w:kern w:val="28"/>
            <w:lang w:eastAsia="en-AU"/>
          </w:rPr>
          <w:t>3.</w:t>
        </w:r>
        <w:r w:rsidR="00516CFC">
          <w:rPr>
            <w:rFonts w:asciiTheme="minorHAnsi" w:eastAsiaTheme="minorEastAsia" w:hAnsiTheme="minorHAnsi" w:cstheme="minorBidi"/>
            <w:b w:val="0"/>
            <w:bCs w:val="0"/>
            <w:caps w:val="0"/>
            <w:noProof/>
            <w:sz w:val="22"/>
            <w:szCs w:val="22"/>
            <w:lang w:eastAsia="en-AU"/>
          </w:rPr>
          <w:tab/>
        </w:r>
        <w:r w:rsidR="00516CFC" w:rsidRPr="004747EA">
          <w:rPr>
            <w:rStyle w:val="Hyperlink"/>
            <w:rFonts w:eastAsia="Times New Roman"/>
            <w:noProof/>
            <w:kern w:val="28"/>
            <w:lang w:eastAsia="en-AU"/>
          </w:rPr>
          <w:t>News and Current Affairs</w:t>
        </w:r>
        <w:r w:rsidR="00516CFC">
          <w:rPr>
            <w:noProof/>
            <w:webHidden/>
          </w:rPr>
          <w:tab/>
        </w:r>
        <w:r w:rsidR="00516CFC">
          <w:rPr>
            <w:noProof/>
            <w:webHidden/>
          </w:rPr>
          <w:fldChar w:fldCharType="begin"/>
        </w:r>
        <w:r w:rsidR="00516CFC">
          <w:rPr>
            <w:noProof/>
            <w:webHidden/>
          </w:rPr>
          <w:instrText xml:space="preserve"> PAGEREF _Toc508891404 \h </w:instrText>
        </w:r>
        <w:r w:rsidR="00516CFC">
          <w:rPr>
            <w:noProof/>
            <w:webHidden/>
          </w:rPr>
        </w:r>
        <w:r w:rsidR="00516CFC">
          <w:rPr>
            <w:noProof/>
            <w:webHidden/>
          </w:rPr>
          <w:fldChar w:fldCharType="separate"/>
        </w:r>
        <w:r w:rsidR="00516CFC">
          <w:rPr>
            <w:noProof/>
            <w:webHidden/>
          </w:rPr>
          <w:t>9</w:t>
        </w:r>
        <w:r w:rsidR="00516CFC">
          <w:rPr>
            <w:noProof/>
            <w:webHidden/>
          </w:rPr>
          <w:fldChar w:fldCharType="end"/>
        </w:r>
      </w:hyperlink>
    </w:p>
    <w:p w14:paraId="7E337CDC"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05" w:history="1">
        <w:r w:rsidR="00516CFC" w:rsidRPr="004747EA">
          <w:rPr>
            <w:rStyle w:val="Hyperlink"/>
            <w:rFonts w:ascii="Century Gothic" w:eastAsia="Times New Roman" w:hAnsi="Century Gothic" w:cs="Arial"/>
            <w:i/>
            <w:noProof/>
            <w:lang w:eastAsia="en-AU"/>
          </w:rPr>
          <w:t>3.1</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Scope and Interpretation</w:t>
        </w:r>
        <w:r w:rsidR="00516CFC">
          <w:rPr>
            <w:noProof/>
            <w:webHidden/>
          </w:rPr>
          <w:tab/>
        </w:r>
        <w:r w:rsidR="00516CFC">
          <w:rPr>
            <w:noProof/>
            <w:webHidden/>
          </w:rPr>
          <w:fldChar w:fldCharType="begin"/>
        </w:r>
        <w:r w:rsidR="00516CFC">
          <w:rPr>
            <w:noProof/>
            <w:webHidden/>
          </w:rPr>
          <w:instrText xml:space="preserve"> PAGEREF _Toc508891405 \h </w:instrText>
        </w:r>
        <w:r w:rsidR="00516CFC">
          <w:rPr>
            <w:noProof/>
            <w:webHidden/>
          </w:rPr>
        </w:r>
        <w:r w:rsidR="00516CFC">
          <w:rPr>
            <w:noProof/>
            <w:webHidden/>
          </w:rPr>
          <w:fldChar w:fldCharType="separate"/>
        </w:r>
        <w:r w:rsidR="00516CFC">
          <w:rPr>
            <w:noProof/>
            <w:webHidden/>
          </w:rPr>
          <w:t>9</w:t>
        </w:r>
        <w:r w:rsidR="00516CFC">
          <w:rPr>
            <w:noProof/>
            <w:webHidden/>
          </w:rPr>
          <w:fldChar w:fldCharType="end"/>
        </w:r>
      </w:hyperlink>
    </w:p>
    <w:p w14:paraId="1849F032"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06" w:history="1">
        <w:r w:rsidR="00516CFC" w:rsidRPr="004747EA">
          <w:rPr>
            <w:rStyle w:val="Hyperlink"/>
            <w:rFonts w:ascii="Century Gothic" w:eastAsia="Times New Roman" w:hAnsi="Century Gothic" w:cs="Arial"/>
            <w:i/>
            <w:noProof/>
            <w:lang w:eastAsia="en-AU"/>
          </w:rPr>
          <w:t>3.2</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Material which may cause distress</w:t>
        </w:r>
        <w:r w:rsidR="00516CFC">
          <w:rPr>
            <w:noProof/>
            <w:webHidden/>
          </w:rPr>
          <w:tab/>
        </w:r>
        <w:r w:rsidR="00516CFC">
          <w:rPr>
            <w:noProof/>
            <w:webHidden/>
          </w:rPr>
          <w:fldChar w:fldCharType="begin"/>
        </w:r>
        <w:r w:rsidR="00516CFC">
          <w:rPr>
            <w:noProof/>
            <w:webHidden/>
          </w:rPr>
          <w:instrText xml:space="preserve"> PAGEREF _Toc508891406 \h </w:instrText>
        </w:r>
        <w:r w:rsidR="00516CFC">
          <w:rPr>
            <w:noProof/>
            <w:webHidden/>
          </w:rPr>
        </w:r>
        <w:r w:rsidR="00516CFC">
          <w:rPr>
            <w:noProof/>
            <w:webHidden/>
          </w:rPr>
          <w:fldChar w:fldCharType="separate"/>
        </w:r>
        <w:r w:rsidR="00516CFC">
          <w:rPr>
            <w:noProof/>
            <w:webHidden/>
          </w:rPr>
          <w:t>9</w:t>
        </w:r>
        <w:r w:rsidR="00516CFC">
          <w:rPr>
            <w:noProof/>
            <w:webHidden/>
          </w:rPr>
          <w:fldChar w:fldCharType="end"/>
        </w:r>
      </w:hyperlink>
    </w:p>
    <w:p w14:paraId="679073C5"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07" w:history="1">
        <w:r w:rsidR="00516CFC" w:rsidRPr="004747EA">
          <w:rPr>
            <w:rStyle w:val="Hyperlink"/>
            <w:rFonts w:ascii="Century Gothic" w:eastAsia="Times New Roman" w:hAnsi="Century Gothic" w:cs="Arial"/>
            <w:i/>
            <w:noProof/>
            <w:lang w:eastAsia="en-AU"/>
          </w:rPr>
          <w:t>3.3</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Accuracy and fairness</w:t>
        </w:r>
        <w:r w:rsidR="00516CFC">
          <w:rPr>
            <w:noProof/>
            <w:webHidden/>
          </w:rPr>
          <w:tab/>
        </w:r>
        <w:r w:rsidR="00516CFC">
          <w:rPr>
            <w:noProof/>
            <w:webHidden/>
          </w:rPr>
          <w:fldChar w:fldCharType="begin"/>
        </w:r>
        <w:r w:rsidR="00516CFC">
          <w:rPr>
            <w:noProof/>
            <w:webHidden/>
          </w:rPr>
          <w:instrText xml:space="preserve"> PAGEREF _Toc508891407 \h </w:instrText>
        </w:r>
        <w:r w:rsidR="00516CFC">
          <w:rPr>
            <w:noProof/>
            <w:webHidden/>
          </w:rPr>
        </w:r>
        <w:r w:rsidR="00516CFC">
          <w:rPr>
            <w:noProof/>
            <w:webHidden/>
          </w:rPr>
          <w:fldChar w:fldCharType="separate"/>
        </w:r>
        <w:r w:rsidR="00516CFC">
          <w:rPr>
            <w:noProof/>
            <w:webHidden/>
          </w:rPr>
          <w:t>9</w:t>
        </w:r>
        <w:r w:rsidR="00516CFC">
          <w:rPr>
            <w:noProof/>
            <w:webHidden/>
          </w:rPr>
          <w:fldChar w:fldCharType="end"/>
        </w:r>
      </w:hyperlink>
    </w:p>
    <w:p w14:paraId="2BB642F4"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08" w:history="1">
        <w:r w:rsidR="00516CFC" w:rsidRPr="004747EA">
          <w:rPr>
            <w:rStyle w:val="Hyperlink"/>
            <w:rFonts w:ascii="Century Gothic" w:eastAsia="Times New Roman" w:hAnsi="Century Gothic" w:cs="Arial"/>
            <w:i/>
            <w:noProof/>
            <w:lang w:eastAsia="en-AU"/>
          </w:rPr>
          <w:t>3.4</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Impartiality</w:t>
        </w:r>
        <w:r w:rsidR="00516CFC">
          <w:rPr>
            <w:noProof/>
            <w:webHidden/>
          </w:rPr>
          <w:tab/>
        </w:r>
        <w:r w:rsidR="00516CFC">
          <w:rPr>
            <w:noProof/>
            <w:webHidden/>
          </w:rPr>
          <w:fldChar w:fldCharType="begin"/>
        </w:r>
        <w:r w:rsidR="00516CFC">
          <w:rPr>
            <w:noProof/>
            <w:webHidden/>
          </w:rPr>
          <w:instrText xml:space="preserve"> PAGEREF _Toc508891408 \h </w:instrText>
        </w:r>
        <w:r w:rsidR="00516CFC">
          <w:rPr>
            <w:noProof/>
            <w:webHidden/>
          </w:rPr>
        </w:r>
        <w:r w:rsidR="00516CFC">
          <w:rPr>
            <w:noProof/>
            <w:webHidden/>
          </w:rPr>
          <w:fldChar w:fldCharType="separate"/>
        </w:r>
        <w:r w:rsidR="00516CFC">
          <w:rPr>
            <w:noProof/>
            <w:webHidden/>
          </w:rPr>
          <w:t>10</w:t>
        </w:r>
        <w:r w:rsidR="00516CFC">
          <w:rPr>
            <w:noProof/>
            <w:webHidden/>
          </w:rPr>
          <w:fldChar w:fldCharType="end"/>
        </w:r>
      </w:hyperlink>
    </w:p>
    <w:p w14:paraId="0A33642F"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09" w:history="1">
        <w:r w:rsidR="00516CFC" w:rsidRPr="004747EA">
          <w:rPr>
            <w:rStyle w:val="Hyperlink"/>
            <w:rFonts w:ascii="Century Gothic" w:eastAsia="Times New Roman" w:hAnsi="Century Gothic" w:cs="Arial"/>
            <w:i/>
            <w:noProof/>
            <w:lang w:eastAsia="en-AU"/>
          </w:rPr>
          <w:t>3.5</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Privacy</w:t>
        </w:r>
        <w:r w:rsidR="00516CFC">
          <w:rPr>
            <w:noProof/>
            <w:webHidden/>
          </w:rPr>
          <w:tab/>
        </w:r>
        <w:r w:rsidR="00516CFC">
          <w:rPr>
            <w:noProof/>
            <w:webHidden/>
          </w:rPr>
          <w:fldChar w:fldCharType="begin"/>
        </w:r>
        <w:r w:rsidR="00516CFC">
          <w:rPr>
            <w:noProof/>
            <w:webHidden/>
          </w:rPr>
          <w:instrText xml:space="preserve"> PAGEREF _Toc508891409 \h </w:instrText>
        </w:r>
        <w:r w:rsidR="00516CFC">
          <w:rPr>
            <w:noProof/>
            <w:webHidden/>
          </w:rPr>
        </w:r>
        <w:r w:rsidR="00516CFC">
          <w:rPr>
            <w:noProof/>
            <w:webHidden/>
          </w:rPr>
          <w:fldChar w:fldCharType="separate"/>
        </w:r>
        <w:r w:rsidR="00516CFC">
          <w:rPr>
            <w:noProof/>
            <w:webHidden/>
          </w:rPr>
          <w:t>10</w:t>
        </w:r>
        <w:r w:rsidR="00516CFC">
          <w:rPr>
            <w:noProof/>
            <w:webHidden/>
          </w:rPr>
          <w:fldChar w:fldCharType="end"/>
        </w:r>
      </w:hyperlink>
    </w:p>
    <w:p w14:paraId="709714DF"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10" w:history="1">
        <w:r w:rsidR="00516CFC" w:rsidRPr="004747EA">
          <w:rPr>
            <w:rStyle w:val="Hyperlink"/>
            <w:rFonts w:ascii="Century Gothic" w:eastAsia="Times New Roman" w:hAnsi="Century Gothic" w:cs="Arial"/>
            <w:i/>
            <w:noProof/>
            <w:lang w:eastAsia="en-AU"/>
          </w:rPr>
          <w:t>3.6</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Program Promotions for news and Current Affairs Programs</w:t>
        </w:r>
        <w:r w:rsidR="00516CFC">
          <w:rPr>
            <w:noProof/>
            <w:webHidden/>
          </w:rPr>
          <w:tab/>
        </w:r>
        <w:r w:rsidR="00516CFC">
          <w:rPr>
            <w:noProof/>
            <w:webHidden/>
          </w:rPr>
          <w:fldChar w:fldCharType="begin"/>
        </w:r>
        <w:r w:rsidR="00516CFC">
          <w:rPr>
            <w:noProof/>
            <w:webHidden/>
          </w:rPr>
          <w:instrText xml:space="preserve"> PAGEREF _Toc508891410 \h </w:instrText>
        </w:r>
        <w:r w:rsidR="00516CFC">
          <w:rPr>
            <w:noProof/>
            <w:webHidden/>
          </w:rPr>
        </w:r>
        <w:r w:rsidR="00516CFC">
          <w:rPr>
            <w:noProof/>
            <w:webHidden/>
          </w:rPr>
          <w:fldChar w:fldCharType="separate"/>
        </w:r>
        <w:r w:rsidR="00516CFC">
          <w:rPr>
            <w:noProof/>
            <w:webHidden/>
          </w:rPr>
          <w:t>11</w:t>
        </w:r>
        <w:r w:rsidR="00516CFC">
          <w:rPr>
            <w:noProof/>
            <w:webHidden/>
          </w:rPr>
          <w:fldChar w:fldCharType="end"/>
        </w:r>
      </w:hyperlink>
    </w:p>
    <w:p w14:paraId="6F0898E2" w14:textId="77777777" w:rsidR="00516CFC" w:rsidRDefault="00401091">
      <w:pPr>
        <w:pStyle w:val="TOC1"/>
        <w:tabs>
          <w:tab w:val="left" w:pos="440"/>
          <w:tab w:val="right" w:leader="dot" w:pos="9016"/>
        </w:tabs>
        <w:rPr>
          <w:rFonts w:asciiTheme="minorHAnsi" w:eastAsiaTheme="minorEastAsia" w:hAnsiTheme="minorHAnsi" w:cstheme="minorBidi"/>
          <w:b w:val="0"/>
          <w:bCs w:val="0"/>
          <w:caps w:val="0"/>
          <w:noProof/>
          <w:sz w:val="22"/>
          <w:szCs w:val="22"/>
          <w:lang w:eastAsia="en-AU"/>
        </w:rPr>
      </w:pPr>
      <w:hyperlink w:anchor="_Toc508891411" w:history="1">
        <w:r w:rsidR="00516CFC" w:rsidRPr="004747EA">
          <w:rPr>
            <w:rStyle w:val="Hyperlink"/>
            <w:rFonts w:eastAsia="Times New Roman"/>
            <w:noProof/>
            <w:kern w:val="28"/>
            <w:lang w:eastAsia="en-AU"/>
          </w:rPr>
          <w:t>4.</w:t>
        </w:r>
        <w:r w:rsidR="00516CFC">
          <w:rPr>
            <w:rFonts w:asciiTheme="minorHAnsi" w:eastAsiaTheme="minorEastAsia" w:hAnsiTheme="minorHAnsi" w:cstheme="minorBidi"/>
            <w:b w:val="0"/>
            <w:bCs w:val="0"/>
            <w:caps w:val="0"/>
            <w:noProof/>
            <w:sz w:val="22"/>
            <w:szCs w:val="22"/>
            <w:lang w:eastAsia="en-AU"/>
          </w:rPr>
          <w:tab/>
        </w:r>
        <w:r w:rsidR="00516CFC" w:rsidRPr="004747EA">
          <w:rPr>
            <w:rStyle w:val="Hyperlink"/>
            <w:rFonts w:eastAsia="Times New Roman"/>
            <w:noProof/>
            <w:kern w:val="28"/>
            <w:lang w:eastAsia="en-AU"/>
          </w:rPr>
          <w:t>Disclosure of Commercial Arrangements</w:t>
        </w:r>
        <w:r w:rsidR="00516CFC">
          <w:rPr>
            <w:noProof/>
            <w:webHidden/>
          </w:rPr>
          <w:tab/>
        </w:r>
        <w:r w:rsidR="00516CFC">
          <w:rPr>
            <w:noProof/>
            <w:webHidden/>
          </w:rPr>
          <w:fldChar w:fldCharType="begin"/>
        </w:r>
        <w:r w:rsidR="00516CFC">
          <w:rPr>
            <w:noProof/>
            <w:webHidden/>
          </w:rPr>
          <w:instrText xml:space="preserve"> PAGEREF _Toc508891411 \h </w:instrText>
        </w:r>
        <w:r w:rsidR="00516CFC">
          <w:rPr>
            <w:noProof/>
            <w:webHidden/>
          </w:rPr>
        </w:r>
        <w:r w:rsidR="00516CFC">
          <w:rPr>
            <w:noProof/>
            <w:webHidden/>
          </w:rPr>
          <w:fldChar w:fldCharType="separate"/>
        </w:r>
        <w:r w:rsidR="00516CFC">
          <w:rPr>
            <w:noProof/>
            <w:webHidden/>
          </w:rPr>
          <w:t>12</w:t>
        </w:r>
        <w:r w:rsidR="00516CFC">
          <w:rPr>
            <w:noProof/>
            <w:webHidden/>
          </w:rPr>
          <w:fldChar w:fldCharType="end"/>
        </w:r>
      </w:hyperlink>
    </w:p>
    <w:p w14:paraId="37DE0944" w14:textId="77777777" w:rsidR="00516CFC" w:rsidRDefault="00401091">
      <w:pPr>
        <w:pStyle w:val="TOC1"/>
        <w:tabs>
          <w:tab w:val="left" w:pos="440"/>
          <w:tab w:val="right" w:leader="dot" w:pos="9016"/>
        </w:tabs>
        <w:rPr>
          <w:rFonts w:asciiTheme="minorHAnsi" w:eastAsiaTheme="minorEastAsia" w:hAnsiTheme="minorHAnsi" w:cstheme="minorBidi"/>
          <w:b w:val="0"/>
          <w:bCs w:val="0"/>
          <w:caps w:val="0"/>
          <w:noProof/>
          <w:sz w:val="22"/>
          <w:szCs w:val="22"/>
          <w:lang w:eastAsia="en-AU"/>
        </w:rPr>
      </w:pPr>
      <w:hyperlink w:anchor="_Toc508891412" w:history="1">
        <w:r w:rsidR="00516CFC" w:rsidRPr="004747EA">
          <w:rPr>
            <w:rStyle w:val="Hyperlink"/>
            <w:rFonts w:eastAsia="Times New Roman"/>
            <w:noProof/>
            <w:kern w:val="28"/>
            <w:lang w:eastAsia="en-AU"/>
          </w:rPr>
          <w:t>5.</w:t>
        </w:r>
        <w:r w:rsidR="00516CFC">
          <w:rPr>
            <w:rFonts w:asciiTheme="minorHAnsi" w:eastAsiaTheme="minorEastAsia" w:hAnsiTheme="minorHAnsi" w:cstheme="minorBidi"/>
            <w:b w:val="0"/>
            <w:bCs w:val="0"/>
            <w:caps w:val="0"/>
            <w:noProof/>
            <w:sz w:val="22"/>
            <w:szCs w:val="22"/>
            <w:lang w:eastAsia="en-AU"/>
          </w:rPr>
          <w:tab/>
        </w:r>
        <w:r w:rsidR="00516CFC" w:rsidRPr="004747EA">
          <w:rPr>
            <w:rStyle w:val="Hyperlink"/>
            <w:rFonts w:eastAsia="Times New Roman"/>
            <w:noProof/>
            <w:kern w:val="28"/>
            <w:lang w:eastAsia="en-AU"/>
          </w:rPr>
          <w:t xml:space="preserve">Advertising </w:t>
        </w:r>
        <w:r w:rsidR="00516CFC" w:rsidRPr="004747EA">
          <w:rPr>
            <w:rStyle w:val="Hyperlink"/>
            <w:rFonts w:eastAsia="Times New Roman" w:cs="Euphemia UCAS"/>
            <w:noProof/>
            <w:kern w:val="28"/>
            <w:lang w:eastAsia="en-AU"/>
          </w:rPr>
          <w:t>Limits</w:t>
        </w:r>
        <w:r w:rsidR="00516CFC">
          <w:rPr>
            <w:noProof/>
            <w:webHidden/>
          </w:rPr>
          <w:tab/>
        </w:r>
        <w:r w:rsidR="00516CFC">
          <w:rPr>
            <w:noProof/>
            <w:webHidden/>
          </w:rPr>
          <w:fldChar w:fldCharType="begin"/>
        </w:r>
        <w:r w:rsidR="00516CFC">
          <w:rPr>
            <w:noProof/>
            <w:webHidden/>
          </w:rPr>
          <w:instrText xml:space="preserve"> PAGEREF _Toc508891412 \h </w:instrText>
        </w:r>
        <w:r w:rsidR="00516CFC">
          <w:rPr>
            <w:noProof/>
            <w:webHidden/>
          </w:rPr>
        </w:r>
        <w:r w:rsidR="00516CFC">
          <w:rPr>
            <w:noProof/>
            <w:webHidden/>
          </w:rPr>
          <w:fldChar w:fldCharType="separate"/>
        </w:r>
        <w:r w:rsidR="00516CFC">
          <w:rPr>
            <w:noProof/>
            <w:webHidden/>
          </w:rPr>
          <w:t>13</w:t>
        </w:r>
        <w:r w:rsidR="00516CFC">
          <w:rPr>
            <w:noProof/>
            <w:webHidden/>
          </w:rPr>
          <w:fldChar w:fldCharType="end"/>
        </w:r>
      </w:hyperlink>
    </w:p>
    <w:p w14:paraId="5C165696"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13" w:history="1">
        <w:r w:rsidR="00516CFC" w:rsidRPr="004747EA">
          <w:rPr>
            <w:rStyle w:val="Hyperlink"/>
            <w:rFonts w:ascii="Century Gothic" w:eastAsia="Times New Roman" w:hAnsi="Century Gothic" w:cs="Arial"/>
            <w:i/>
            <w:noProof/>
            <w:lang w:eastAsia="en-AU"/>
          </w:rPr>
          <w:t>5.1</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Non-Program matter</w:t>
        </w:r>
        <w:r w:rsidR="00516CFC">
          <w:rPr>
            <w:noProof/>
            <w:webHidden/>
          </w:rPr>
          <w:tab/>
        </w:r>
        <w:r w:rsidR="00516CFC">
          <w:rPr>
            <w:noProof/>
            <w:webHidden/>
          </w:rPr>
          <w:fldChar w:fldCharType="begin"/>
        </w:r>
        <w:r w:rsidR="00516CFC">
          <w:rPr>
            <w:noProof/>
            <w:webHidden/>
          </w:rPr>
          <w:instrText xml:space="preserve"> PAGEREF _Toc508891413 \h </w:instrText>
        </w:r>
        <w:r w:rsidR="00516CFC">
          <w:rPr>
            <w:noProof/>
            <w:webHidden/>
          </w:rPr>
        </w:r>
        <w:r w:rsidR="00516CFC">
          <w:rPr>
            <w:noProof/>
            <w:webHidden/>
          </w:rPr>
          <w:fldChar w:fldCharType="separate"/>
        </w:r>
        <w:r w:rsidR="00516CFC">
          <w:rPr>
            <w:noProof/>
            <w:webHidden/>
          </w:rPr>
          <w:t>13</w:t>
        </w:r>
        <w:r w:rsidR="00516CFC">
          <w:rPr>
            <w:noProof/>
            <w:webHidden/>
          </w:rPr>
          <w:fldChar w:fldCharType="end"/>
        </w:r>
      </w:hyperlink>
    </w:p>
    <w:p w14:paraId="60048D02"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14" w:history="1">
        <w:r w:rsidR="00516CFC" w:rsidRPr="004747EA">
          <w:rPr>
            <w:rStyle w:val="Hyperlink"/>
            <w:rFonts w:ascii="Century Gothic" w:eastAsia="Times New Roman" w:hAnsi="Century Gothic" w:cs="Arial"/>
            <w:i/>
            <w:noProof/>
            <w:lang w:eastAsia="en-AU"/>
          </w:rPr>
          <w:t>5.2</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Exempt non-Program matter</w:t>
        </w:r>
        <w:r w:rsidR="00516CFC">
          <w:rPr>
            <w:noProof/>
            <w:webHidden/>
          </w:rPr>
          <w:tab/>
        </w:r>
        <w:r w:rsidR="00516CFC">
          <w:rPr>
            <w:noProof/>
            <w:webHidden/>
          </w:rPr>
          <w:fldChar w:fldCharType="begin"/>
        </w:r>
        <w:r w:rsidR="00516CFC">
          <w:rPr>
            <w:noProof/>
            <w:webHidden/>
          </w:rPr>
          <w:instrText xml:space="preserve"> PAGEREF _Toc508891414 \h </w:instrText>
        </w:r>
        <w:r w:rsidR="00516CFC">
          <w:rPr>
            <w:noProof/>
            <w:webHidden/>
          </w:rPr>
        </w:r>
        <w:r w:rsidR="00516CFC">
          <w:rPr>
            <w:noProof/>
            <w:webHidden/>
          </w:rPr>
          <w:fldChar w:fldCharType="separate"/>
        </w:r>
        <w:r w:rsidR="00516CFC">
          <w:rPr>
            <w:noProof/>
            <w:webHidden/>
          </w:rPr>
          <w:t>13</w:t>
        </w:r>
        <w:r w:rsidR="00516CFC">
          <w:rPr>
            <w:noProof/>
            <w:webHidden/>
          </w:rPr>
          <w:fldChar w:fldCharType="end"/>
        </w:r>
      </w:hyperlink>
    </w:p>
    <w:p w14:paraId="29A281BC"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15" w:history="1">
        <w:r w:rsidR="00516CFC" w:rsidRPr="004747EA">
          <w:rPr>
            <w:rStyle w:val="Hyperlink"/>
            <w:rFonts w:ascii="Century Gothic" w:eastAsia="Times New Roman" w:hAnsi="Century Gothic" w:cs="Arial"/>
            <w:i/>
            <w:noProof/>
            <w:lang w:eastAsia="en-AU"/>
          </w:rPr>
          <w:t>5.3</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Hourly limits – Primary Commercial Television Broadcasting Services</w:t>
        </w:r>
        <w:r w:rsidR="00516CFC">
          <w:rPr>
            <w:noProof/>
            <w:webHidden/>
          </w:rPr>
          <w:tab/>
        </w:r>
        <w:r w:rsidR="00516CFC">
          <w:rPr>
            <w:noProof/>
            <w:webHidden/>
          </w:rPr>
          <w:fldChar w:fldCharType="begin"/>
        </w:r>
        <w:r w:rsidR="00516CFC">
          <w:rPr>
            <w:noProof/>
            <w:webHidden/>
          </w:rPr>
          <w:instrText xml:space="preserve"> PAGEREF _Toc508891415 \h </w:instrText>
        </w:r>
        <w:r w:rsidR="00516CFC">
          <w:rPr>
            <w:noProof/>
            <w:webHidden/>
          </w:rPr>
        </w:r>
        <w:r w:rsidR="00516CFC">
          <w:rPr>
            <w:noProof/>
            <w:webHidden/>
          </w:rPr>
          <w:fldChar w:fldCharType="separate"/>
        </w:r>
        <w:r w:rsidR="00516CFC">
          <w:rPr>
            <w:noProof/>
            <w:webHidden/>
          </w:rPr>
          <w:t>15</w:t>
        </w:r>
        <w:r w:rsidR="00516CFC">
          <w:rPr>
            <w:noProof/>
            <w:webHidden/>
          </w:rPr>
          <w:fldChar w:fldCharType="end"/>
        </w:r>
      </w:hyperlink>
    </w:p>
    <w:p w14:paraId="5A57D460"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16" w:history="1">
        <w:r w:rsidR="00516CFC" w:rsidRPr="004747EA">
          <w:rPr>
            <w:rStyle w:val="Hyperlink"/>
            <w:rFonts w:ascii="Century Gothic" w:eastAsia="Times New Roman" w:hAnsi="Century Gothic" w:cs="Arial"/>
            <w:i/>
            <w:noProof/>
            <w:lang w:eastAsia="en-AU"/>
          </w:rPr>
          <w:t>5.4</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Hourly Limits – Multi-channels</w:t>
        </w:r>
        <w:r w:rsidR="00516CFC">
          <w:rPr>
            <w:noProof/>
            <w:webHidden/>
          </w:rPr>
          <w:tab/>
        </w:r>
        <w:r w:rsidR="00516CFC">
          <w:rPr>
            <w:noProof/>
            <w:webHidden/>
          </w:rPr>
          <w:fldChar w:fldCharType="begin"/>
        </w:r>
        <w:r w:rsidR="00516CFC">
          <w:rPr>
            <w:noProof/>
            <w:webHidden/>
          </w:rPr>
          <w:instrText xml:space="preserve"> PAGEREF _Toc508891416 \h </w:instrText>
        </w:r>
        <w:r w:rsidR="00516CFC">
          <w:rPr>
            <w:noProof/>
            <w:webHidden/>
          </w:rPr>
        </w:r>
        <w:r w:rsidR="00516CFC">
          <w:rPr>
            <w:noProof/>
            <w:webHidden/>
          </w:rPr>
          <w:fldChar w:fldCharType="separate"/>
        </w:r>
        <w:r w:rsidR="00516CFC">
          <w:rPr>
            <w:noProof/>
            <w:webHidden/>
          </w:rPr>
          <w:t>15</w:t>
        </w:r>
        <w:r w:rsidR="00516CFC">
          <w:rPr>
            <w:noProof/>
            <w:webHidden/>
          </w:rPr>
          <w:fldChar w:fldCharType="end"/>
        </w:r>
      </w:hyperlink>
    </w:p>
    <w:p w14:paraId="767B40DC"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17" w:history="1">
        <w:r w:rsidR="00516CFC" w:rsidRPr="004747EA">
          <w:rPr>
            <w:rStyle w:val="Hyperlink"/>
            <w:rFonts w:ascii="Century Gothic" w:eastAsia="Times New Roman" w:hAnsi="Century Gothic" w:cs="Arial"/>
            <w:i/>
            <w:noProof/>
            <w:lang w:eastAsia="en-AU"/>
          </w:rPr>
          <w:t>5.5</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Make-Up of Non-Program Matter from Certain Broadcasts</w:t>
        </w:r>
        <w:r w:rsidR="00516CFC">
          <w:rPr>
            <w:noProof/>
            <w:webHidden/>
          </w:rPr>
          <w:tab/>
        </w:r>
        <w:r w:rsidR="00516CFC">
          <w:rPr>
            <w:noProof/>
            <w:webHidden/>
          </w:rPr>
          <w:fldChar w:fldCharType="begin"/>
        </w:r>
        <w:r w:rsidR="00516CFC">
          <w:rPr>
            <w:noProof/>
            <w:webHidden/>
          </w:rPr>
          <w:instrText xml:space="preserve"> PAGEREF _Toc508891417 \h </w:instrText>
        </w:r>
        <w:r w:rsidR="00516CFC">
          <w:rPr>
            <w:noProof/>
            <w:webHidden/>
          </w:rPr>
        </w:r>
        <w:r w:rsidR="00516CFC">
          <w:rPr>
            <w:noProof/>
            <w:webHidden/>
          </w:rPr>
          <w:fldChar w:fldCharType="separate"/>
        </w:r>
        <w:r w:rsidR="00516CFC">
          <w:rPr>
            <w:noProof/>
            <w:webHidden/>
          </w:rPr>
          <w:t>16</w:t>
        </w:r>
        <w:r w:rsidR="00516CFC">
          <w:rPr>
            <w:noProof/>
            <w:webHidden/>
          </w:rPr>
          <w:fldChar w:fldCharType="end"/>
        </w:r>
      </w:hyperlink>
    </w:p>
    <w:p w14:paraId="71743DE4"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18" w:history="1">
        <w:r w:rsidR="00516CFC" w:rsidRPr="004747EA">
          <w:rPr>
            <w:rStyle w:val="Hyperlink"/>
            <w:rFonts w:ascii="Century Gothic" w:eastAsia="Times New Roman" w:hAnsi="Century Gothic" w:cs="Arial"/>
            <w:i/>
            <w:noProof/>
            <w:lang w:eastAsia="en-AU"/>
          </w:rPr>
          <w:t>5.6</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Assessing compliance with advertising limits</w:t>
        </w:r>
        <w:r w:rsidR="00516CFC">
          <w:rPr>
            <w:noProof/>
            <w:webHidden/>
          </w:rPr>
          <w:tab/>
        </w:r>
        <w:r w:rsidR="00516CFC">
          <w:rPr>
            <w:noProof/>
            <w:webHidden/>
          </w:rPr>
          <w:fldChar w:fldCharType="begin"/>
        </w:r>
        <w:r w:rsidR="00516CFC">
          <w:rPr>
            <w:noProof/>
            <w:webHidden/>
          </w:rPr>
          <w:instrText xml:space="preserve"> PAGEREF _Toc508891418 \h </w:instrText>
        </w:r>
        <w:r w:rsidR="00516CFC">
          <w:rPr>
            <w:noProof/>
            <w:webHidden/>
          </w:rPr>
        </w:r>
        <w:r w:rsidR="00516CFC">
          <w:rPr>
            <w:noProof/>
            <w:webHidden/>
          </w:rPr>
          <w:fldChar w:fldCharType="separate"/>
        </w:r>
        <w:r w:rsidR="00516CFC">
          <w:rPr>
            <w:noProof/>
            <w:webHidden/>
          </w:rPr>
          <w:t>16</w:t>
        </w:r>
        <w:r w:rsidR="00516CFC">
          <w:rPr>
            <w:noProof/>
            <w:webHidden/>
          </w:rPr>
          <w:fldChar w:fldCharType="end"/>
        </w:r>
      </w:hyperlink>
    </w:p>
    <w:p w14:paraId="13774B58"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19" w:history="1">
        <w:r w:rsidR="00516CFC" w:rsidRPr="004747EA">
          <w:rPr>
            <w:rStyle w:val="Hyperlink"/>
            <w:rFonts w:ascii="Century Gothic" w:eastAsia="Times New Roman" w:hAnsi="Century Gothic" w:cs="Arial"/>
            <w:i/>
            <w:noProof/>
            <w:lang w:eastAsia="en-AU"/>
          </w:rPr>
          <w:t>5.7</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Additional requirements</w:t>
        </w:r>
        <w:r w:rsidR="00516CFC">
          <w:rPr>
            <w:noProof/>
            <w:webHidden/>
          </w:rPr>
          <w:tab/>
        </w:r>
        <w:r w:rsidR="00516CFC">
          <w:rPr>
            <w:noProof/>
            <w:webHidden/>
          </w:rPr>
          <w:fldChar w:fldCharType="begin"/>
        </w:r>
        <w:r w:rsidR="00516CFC">
          <w:rPr>
            <w:noProof/>
            <w:webHidden/>
          </w:rPr>
          <w:instrText xml:space="preserve"> PAGEREF _Toc508891419 \h </w:instrText>
        </w:r>
        <w:r w:rsidR="00516CFC">
          <w:rPr>
            <w:noProof/>
            <w:webHidden/>
          </w:rPr>
        </w:r>
        <w:r w:rsidR="00516CFC">
          <w:rPr>
            <w:noProof/>
            <w:webHidden/>
          </w:rPr>
          <w:fldChar w:fldCharType="separate"/>
        </w:r>
        <w:r w:rsidR="00516CFC">
          <w:rPr>
            <w:noProof/>
            <w:webHidden/>
          </w:rPr>
          <w:t>17</w:t>
        </w:r>
        <w:r w:rsidR="00516CFC">
          <w:rPr>
            <w:noProof/>
            <w:webHidden/>
          </w:rPr>
          <w:fldChar w:fldCharType="end"/>
        </w:r>
      </w:hyperlink>
    </w:p>
    <w:p w14:paraId="629217A7" w14:textId="77777777" w:rsidR="00516CFC" w:rsidRDefault="00401091">
      <w:pPr>
        <w:pStyle w:val="TOC1"/>
        <w:tabs>
          <w:tab w:val="left" w:pos="440"/>
          <w:tab w:val="right" w:leader="dot" w:pos="9016"/>
        </w:tabs>
        <w:rPr>
          <w:rFonts w:asciiTheme="minorHAnsi" w:eastAsiaTheme="minorEastAsia" w:hAnsiTheme="minorHAnsi" w:cstheme="minorBidi"/>
          <w:b w:val="0"/>
          <w:bCs w:val="0"/>
          <w:caps w:val="0"/>
          <w:noProof/>
          <w:sz w:val="22"/>
          <w:szCs w:val="22"/>
          <w:lang w:eastAsia="en-AU"/>
        </w:rPr>
      </w:pPr>
      <w:hyperlink w:anchor="_Toc508891420" w:history="1">
        <w:r w:rsidR="00516CFC" w:rsidRPr="004747EA">
          <w:rPr>
            <w:rStyle w:val="Hyperlink"/>
            <w:rFonts w:eastAsia="Times New Roman"/>
            <w:noProof/>
            <w:kern w:val="28"/>
            <w:lang w:eastAsia="en-AU"/>
          </w:rPr>
          <w:t>6.</w:t>
        </w:r>
        <w:r w:rsidR="00516CFC">
          <w:rPr>
            <w:rFonts w:asciiTheme="minorHAnsi" w:eastAsiaTheme="minorEastAsia" w:hAnsiTheme="minorHAnsi" w:cstheme="minorBidi"/>
            <w:b w:val="0"/>
            <w:bCs w:val="0"/>
            <w:caps w:val="0"/>
            <w:noProof/>
            <w:sz w:val="22"/>
            <w:szCs w:val="22"/>
            <w:lang w:eastAsia="en-AU"/>
          </w:rPr>
          <w:tab/>
        </w:r>
        <w:r w:rsidR="00516CFC" w:rsidRPr="004747EA">
          <w:rPr>
            <w:rStyle w:val="Hyperlink"/>
            <w:rFonts w:eastAsia="Times New Roman"/>
            <w:noProof/>
            <w:kern w:val="28"/>
            <w:lang w:eastAsia="en-AU"/>
          </w:rPr>
          <w:t>Advertising restrictions</w:t>
        </w:r>
        <w:r w:rsidR="00516CFC">
          <w:rPr>
            <w:noProof/>
            <w:webHidden/>
          </w:rPr>
          <w:tab/>
        </w:r>
        <w:r w:rsidR="00516CFC">
          <w:rPr>
            <w:noProof/>
            <w:webHidden/>
          </w:rPr>
          <w:fldChar w:fldCharType="begin"/>
        </w:r>
        <w:r w:rsidR="00516CFC">
          <w:rPr>
            <w:noProof/>
            <w:webHidden/>
          </w:rPr>
          <w:instrText xml:space="preserve"> PAGEREF _Toc508891420 \h </w:instrText>
        </w:r>
        <w:r w:rsidR="00516CFC">
          <w:rPr>
            <w:noProof/>
            <w:webHidden/>
          </w:rPr>
        </w:r>
        <w:r w:rsidR="00516CFC">
          <w:rPr>
            <w:noProof/>
            <w:webHidden/>
          </w:rPr>
          <w:fldChar w:fldCharType="separate"/>
        </w:r>
        <w:r w:rsidR="00516CFC">
          <w:rPr>
            <w:noProof/>
            <w:webHidden/>
          </w:rPr>
          <w:t>18</w:t>
        </w:r>
        <w:r w:rsidR="00516CFC">
          <w:rPr>
            <w:noProof/>
            <w:webHidden/>
          </w:rPr>
          <w:fldChar w:fldCharType="end"/>
        </w:r>
      </w:hyperlink>
    </w:p>
    <w:p w14:paraId="19A253B6"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21" w:history="1">
        <w:r w:rsidR="00516CFC" w:rsidRPr="004747EA">
          <w:rPr>
            <w:rStyle w:val="Hyperlink"/>
            <w:rFonts w:ascii="Century Gothic" w:eastAsia="Times New Roman" w:hAnsi="Century Gothic" w:cs="Arial"/>
            <w:i/>
            <w:noProof/>
            <w:lang w:eastAsia="en-AU"/>
          </w:rPr>
          <w:t>6.1</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Application</w:t>
        </w:r>
        <w:r w:rsidR="00516CFC">
          <w:rPr>
            <w:noProof/>
            <w:webHidden/>
          </w:rPr>
          <w:tab/>
        </w:r>
        <w:r w:rsidR="00516CFC">
          <w:rPr>
            <w:noProof/>
            <w:webHidden/>
          </w:rPr>
          <w:fldChar w:fldCharType="begin"/>
        </w:r>
        <w:r w:rsidR="00516CFC">
          <w:rPr>
            <w:noProof/>
            <w:webHidden/>
          </w:rPr>
          <w:instrText xml:space="preserve"> PAGEREF _Toc508891421 \h </w:instrText>
        </w:r>
        <w:r w:rsidR="00516CFC">
          <w:rPr>
            <w:noProof/>
            <w:webHidden/>
          </w:rPr>
        </w:r>
        <w:r w:rsidR="00516CFC">
          <w:rPr>
            <w:noProof/>
            <w:webHidden/>
          </w:rPr>
          <w:fldChar w:fldCharType="separate"/>
        </w:r>
        <w:r w:rsidR="00516CFC">
          <w:rPr>
            <w:noProof/>
            <w:webHidden/>
          </w:rPr>
          <w:t>18</w:t>
        </w:r>
        <w:r w:rsidR="00516CFC">
          <w:rPr>
            <w:noProof/>
            <w:webHidden/>
          </w:rPr>
          <w:fldChar w:fldCharType="end"/>
        </w:r>
      </w:hyperlink>
    </w:p>
    <w:p w14:paraId="03723221"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22" w:history="1">
        <w:r w:rsidR="00516CFC" w:rsidRPr="004747EA">
          <w:rPr>
            <w:rStyle w:val="Hyperlink"/>
            <w:rFonts w:ascii="Century Gothic" w:eastAsia="Times New Roman" w:hAnsi="Century Gothic" w:cs="Arial"/>
            <w:i/>
            <w:noProof/>
            <w:lang w:eastAsia="en-AU"/>
          </w:rPr>
          <w:t>6.2</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Alcoholic Drinks</w:t>
        </w:r>
        <w:r w:rsidR="00516CFC">
          <w:rPr>
            <w:noProof/>
            <w:webHidden/>
          </w:rPr>
          <w:tab/>
        </w:r>
        <w:r w:rsidR="00516CFC">
          <w:rPr>
            <w:noProof/>
            <w:webHidden/>
          </w:rPr>
          <w:fldChar w:fldCharType="begin"/>
        </w:r>
        <w:r w:rsidR="00516CFC">
          <w:rPr>
            <w:noProof/>
            <w:webHidden/>
          </w:rPr>
          <w:instrText xml:space="preserve"> PAGEREF _Toc508891422 \h </w:instrText>
        </w:r>
        <w:r w:rsidR="00516CFC">
          <w:rPr>
            <w:noProof/>
            <w:webHidden/>
          </w:rPr>
        </w:r>
        <w:r w:rsidR="00516CFC">
          <w:rPr>
            <w:noProof/>
            <w:webHidden/>
          </w:rPr>
          <w:fldChar w:fldCharType="separate"/>
        </w:r>
        <w:r w:rsidR="00516CFC">
          <w:rPr>
            <w:noProof/>
            <w:webHidden/>
          </w:rPr>
          <w:t>18</w:t>
        </w:r>
        <w:r w:rsidR="00516CFC">
          <w:rPr>
            <w:noProof/>
            <w:webHidden/>
          </w:rPr>
          <w:fldChar w:fldCharType="end"/>
        </w:r>
      </w:hyperlink>
    </w:p>
    <w:p w14:paraId="4EF9DAA1"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23" w:history="1">
        <w:r w:rsidR="00516CFC" w:rsidRPr="004747EA">
          <w:rPr>
            <w:rStyle w:val="Hyperlink"/>
            <w:rFonts w:ascii="Century Gothic" w:eastAsia="Times New Roman" w:hAnsi="Century Gothic" w:cs="Arial"/>
            <w:i/>
            <w:noProof/>
            <w:lang w:eastAsia="en-AU"/>
          </w:rPr>
          <w:t>6.3</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Intimate products and services</w:t>
        </w:r>
        <w:r w:rsidR="00516CFC">
          <w:rPr>
            <w:noProof/>
            <w:webHidden/>
          </w:rPr>
          <w:tab/>
        </w:r>
        <w:r w:rsidR="00516CFC">
          <w:rPr>
            <w:noProof/>
            <w:webHidden/>
          </w:rPr>
          <w:fldChar w:fldCharType="begin"/>
        </w:r>
        <w:r w:rsidR="00516CFC">
          <w:rPr>
            <w:noProof/>
            <w:webHidden/>
          </w:rPr>
          <w:instrText xml:space="preserve"> PAGEREF _Toc508891423 \h </w:instrText>
        </w:r>
        <w:r w:rsidR="00516CFC">
          <w:rPr>
            <w:noProof/>
            <w:webHidden/>
          </w:rPr>
        </w:r>
        <w:r w:rsidR="00516CFC">
          <w:rPr>
            <w:noProof/>
            <w:webHidden/>
          </w:rPr>
          <w:fldChar w:fldCharType="separate"/>
        </w:r>
        <w:r w:rsidR="00516CFC">
          <w:rPr>
            <w:noProof/>
            <w:webHidden/>
          </w:rPr>
          <w:t>18</w:t>
        </w:r>
        <w:r w:rsidR="00516CFC">
          <w:rPr>
            <w:noProof/>
            <w:webHidden/>
          </w:rPr>
          <w:fldChar w:fldCharType="end"/>
        </w:r>
      </w:hyperlink>
    </w:p>
    <w:p w14:paraId="624526A2"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24" w:history="1">
        <w:r w:rsidR="00516CFC" w:rsidRPr="004747EA">
          <w:rPr>
            <w:rStyle w:val="Hyperlink"/>
            <w:rFonts w:ascii="Century Gothic" w:eastAsia="Times New Roman" w:hAnsi="Century Gothic" w:cs="Arial"/>
            <w:i/>
            <w:noProof/>
            <w:lang w:eastAsia="en-AU"/>
          </w:rPr>
          <w:t>6.4</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Films and computer games</w:t>
        </w:r>
        <w:r w:rsidR="00516CFC">
          <w:rPr>
            <w:noProof/>
            <w:webHidden/>
          </w:rPr>
          <w:tab/>
        </w:r>
        <w:r w:rsidR="00516CFC">
          <w:rPr>
            <w:noProof/>
            <w:webHidden/>
          </w:rPr>
          <w:fldChar w:fldCharType="begin"/>
        </w:r>
        <w:r w:rsidR="00516CFC">
          <w:rPr>
            <w:noProof/>
            <w:webHidden/>
          </w:rPr>
          <w:instrText xml:space="preserve"> PAGEREF _Toc508891424 \h </w:instrText>
        </w:r>
        <w:r w:rsidR="00516CFC">
          <w:rPr>
            <w:noProof/>
            <w:webHidden/>
          </w:rPr>
        </w:r>
        <w:r w:rsidR="00516CFC">
          <w:rPr>
            <w:noProof/>
            <w:webHidden/>
          </w:rPr>
          <w:fldChar w:fldCharType="separate"/>
        </w:r>
        <w:r w:rsidR="00516CFC">
          <w:rPr>
            <w:noProof/>
            <w:webHidden/>
          </w:rPr>
          <w:t>18</w:t>
        </w:r>
        <w:r w:rsidR="00516CFC">
          <w:rPr>
            <w:noProof/>
            <w:webHidden/>
          </w:rPr>
          <w:fldChar w:fldCharType="end"/>
        </w:r>
      </w:hyperlink>
    </w:p>
    <w:p w14:paraId="11E7EE05"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25" w:history="1">
        <w:r w:rsidR="00516CFC" w:rsidRPr="004747EA">
          <w:rPr>
            <w:rStyle w:val="Hyperlink"/>
            <w:rFonts w:ascii="Century Gothic" w:eastAsia="Times New Roman" w:hAnsi="Century Gothic" w:cs="Arial"/>
            <w:i/>
            <w:noProof/>
            <w:lang w:eastAsia="en-AU"/>
          </w:rPr>
          <w:t>6.5</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Betting and gambling</w:t>
        </w:r>
        <w:r w:rsidR="00516CFC">
          <w:rPr>
            <w:noProof/>
            <w:webHidden/>
          </w:rPr>
          <w:tab/>
        </w:r>
        <w:r w:rsidR="00516CFC">
          <w:rPr>
            <w:noProof/>
            <w:webHidden/>
          </w:rPr>
          <w:fldChar w:fldCharType="begin"/>
        </w:r>
        <w:r w:rsidR="00516CFC">
          <w:rPr>
            <w:noProof/>
            <w:webHidden/>
          </w:rPr>
          <w:instrText xml:space="preserve"> PAGEREF _Toc508891425 \h </w:instrText>
        </w:r>
        <w:r w:rsidR="00516CFC">
          <w:rPr>
            <w:noProof/>
            <w:webHidden/>
          </w:rPr>
        </w:r>
        <w:r w:rsidR="00516CFC">
          <w:rPr>
            <w:noProof/>
            <w:webHidden/>
          </w:rPr>
          <w:fldChar w:fldCharType="separate"/>
        </w:r>
        <w:r w:rsidR="00516CFC">
          <w:rPr>
            <w:noProof/>
            <w:webHidden/>
          </w:rPr>
          <w:t>19</w:t>
        </w:r>
        <w:r w:rsidR="00516CFC">
          <w:rPr>
            <w:noProof/>
            <w:webHidden/>
          </w:rPr>
          <w:fldChar w:fldCharType="end"/>
        </w:r>
      </w:hyperlink>
    </w:p>
    <w:p w14:paraId="09A2EF24" w14:textId="77777777" w:rsidR="00516CFC" w:rsidRDefault="00401091">
      <w:pPr>
        <w:pStyle w:val="TOC1"/>
        <w:tabs>
          <w:tab w:val="left" w:pos="440"/>
          <w:tab w:val="right" w:leader="dot" w:pos="9016"/>
        </w:tabs>
        <w:rPr>
          <w:rFonts w:asciiTheme="minorHAnsi" w:eastAsiaTheme="minorEastAsia" w:hAnsiTheme="minorHAnsi" w:cstheme="minorBidi"/>
          <w:b w:val="0"/>
          <w:bCs w:val="0"/>
          <w:caps w:val="0"/>
          <w:noProof/>
          <w:sz w:val="22"/>
          <w:szCs w:val="22"/>
          <w:lang w:eastAsia="en-AU"/>
        </w:rPr>
      </w:pPr>
      <w:hyperlink w:anchor="_Toc508891426" w:history="1">
        <w:r w:rsidR="00516CFC" w:rsidRPr="004747EA">
          <w:rPr>
            <w:rStyle w:val="Hyperlink"/>
            <w:rFonts w:eastAsia="Times New Roman"/>
            <w:noProof/>
            <w:kern w:val="28"/>
            <w:lang w:eastAsia="en-AU"/>
          </w:rPr>
          <w:t>7.</w:t>
        </w:r>
        <w:r w:rsidR="00516CFC">
          <w:rPr>
            <w:rFonts w:asciiTheme="minorHAnsi" w:eastAsiaTheme="minorEastAsia" w:hAnsiTheme="minorHAnsi" w:cstheme="minorBidi"/>
            <w:b w:val="0"/>
            <w:bCs w:val="0"/>
            <w:caps w:val="0"/>
            <w:noProof/>
            <w:sz w:val="22"/>
            <w:szCs w:val="22"/>
            <w:lang w:eastAsia="en-AU"/>
          </w:rPr>
          <w:tab/>
        </w:r>
        <w:r w:rsidR="00516CFC" w:rsidRPr="004747EA">
          <w:rPr>
            <w:rStyle w:val="Hyperlink"/>
            <w:rFonts w:eastAsia="Times New Roman"/>
            <w:noProof/>
            <w:kern w:val="28"/>
            <w:lang w:eastAsia="en-AU"/>
          </w:rPr>
          <w:t>Feedback and Complaints</w:t>
        </w:r>
        <w:r w:rsidR="00516CFC">
          <w:rPr>
            <w:noProof/>
            <w:webHidden/>
          </w:rPr>
          <w:tab/>
        </w:r>
        <w:r w:rsidR="00516CFC">
          <w:rPr>
            <w:noProof/>
            <w:webHidden/>
          </w:rPr>
          <w:fldChar w:fldCharType="begin"/>
        </w:r>
        <w:r w:rsidR="00516CFC">
          <w:rPr>
            <w:noProof/>
            <w:webHidden/>
          </w:rPr>
          <w:instrText xml:space="preserve"> PAGEREF _Toc508891426 \h </w:instrText>
        </w:r>
        <w:r w:rsidR="00516CFC">
          <w:rPr>
            <w:noProof/>
            <w:webHidden/>
          </w:rPr>
        </w:r>
        <w:r w:rsidR="00516CFC">
          <w:rPr>
            <w:noProof/>
            <w:webHidden/>
          </w:rPr>
          <w:fldChar w:fldCharType="separate"/>
        </w:r>
        <w:r w:rsidR="00516CFC">
          <w:rPr>
            <w:noProof/>
            <w:webHidden/>
          </w:rPr>
          <w:t>20</w:t>
        </w:r>
        <w:r w:rsidR="00516CFC">
          <w:rPr>
            <w:noProof/>
            <w:webHidden/>
          </w:rPr>
          <w:fldChar w:fldCharType="end"/>
        </w:r>
      </w:hyperlink>
    </w:p>
    <w:p w14:paraId="4ABCE9D5"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27" w:history="1">
        <w:r w:rsidR="00516CFC" w:rsidRPr="004747EA">
          <w:rPr>
            <w:rStyle w:val="Hyperlink"/>
            <w:rFonts w:ascii="Century Gothic" w:eastAsia="Times New Roman" w:hAnsi="Century Gothic" w:cs="Arial"/>
            <w:i/>
            <w:noProof/>
            <w:lang w:eastAsia="en-AU"/>
          </w:rPr>
          <w:t>7.1</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Feedback</w:t>
        </w:r>
        <w:r w:rsidR="00516CFC">
          <w:rPr>
            <w:noProof/>
            <w:webHidden/>
          </w:rPr>
          <w:tab/>
        </w:r>
        <w:r w:rsidR="00516CFC">
          <w:rPr>
            <w:noProof/>
            <w:webHidden/>
          </w:rPr>
          <w:fldChar w:fldCharType="begin"/>
        </w:r>
        <w:r w:rsidR="00516CFC">
          <w:rPr>
            <w:noProof/>
            <w:webHidden/>
          </w:rPr>
          <w:instrText xml:space="preserve"> PAGEREF _Toc508891427 \h </w:instrText>
        </w:r>
        <w:r w:rsidR="00516CFC">
          <w:rPr>
            <w:noProof/>
            <w:webHidden/>
          </w:rPr>
        </w:r>
        <w:r w:rsidR="00516CFC">
          <w:rPr>
            <w:noProof/>
            <w:webHidden/>
          </w:rPr>
          <w:fldChar w:fldCharType="separate"/>
        </w:r>
        <w:r w:rsidR="00516CFC">
          <w:rPr>
            <w:noProof/>
            <w:webHidden/>
          </w:rPr>
          <w:t>20</w:t>
        </w:r>
        <w:r w:rsidR="00516CFC">
          <w:rPr>
            <w:noProof/>
            <w:webHidden/>
          </w:rPr>
          <w:fldChar w:fldCharType="end"/>
        </w:r>
      </w:hyperlink>
    </w:p>
    <w:p w14:paraId="4C635B3B"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28" w:history="1">
        <w:r w:rsidR="00516CFC" w:rsidRPr="004747EA">
          <w:rPr>
            <w:rStyle w:val="Hyperlink"/>
            <w:rFonts w:ascii="Century Gothic" w:eastAsia="Times New Roman" w:hAnsi="Century Gothic" w:cs="Arial"/>
            <w:i/>
            <w:noProof/>
            <w:lang w:eastAsia="en-AU"/>
          </w:rPr>
          <w:t>7.2</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Code Complaints</w:t>
        </w:r>
        <w:r w:rsidR="00516CFC">
          <w:rPr>
            <w:noProof/>
            <w:webHidden/>
          </w:rPr>
          <w:tab/>
        </w:r>
        <w:r w:rsidR="00516CFC">
          <w:rPr>
            <w:noProof/>
            <w:webHidden/>
          </w:rPr>
          <w:fldChar w:fldCharType="begin"/>
        </w:r>
        <w:r w:rsidR="00516CFC">
          <w:rPr>
            <w:noProof/>
            <w:webHidden/>
          </w:rPr>
          <w:instrText xml:space="preserve"> PAGEREF _Toc508891428 \h </w:instrText>
        </w:r>
        <w:r w:rsidR="00516CFC">
          <w:rPr>
            <w:noProof/>
            <w:webHidden/>
          </w:rPr>
        </w:r>
        <w:r w:rsidR="00516CFC">
          <w:rPr>
            <w:noProof/>
            <w:webHidden/>
          </w:rPr>
          <w:fldChar w:fldCharType="separate"/>
        </w:r>
        <w:r w:rsidR="00516CFC">
          <w:rPr>
            <w:noProof/>
            <w:webHidden/>
          </w:rPr>
          <w:t>20</w:t>
        </w:r>
        <w:r w:rsidR="00516CFC">
          <w:rPr>
            <w:noProof/>
            <w:webHidden/>
          </w:rPr>
          <w:fldChar w:fldCharType="end"/>
        </w:r>
      </w:hyperlink>
    </w:p>
    <w:p w14:paraId="1AAFD1E2"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29" w:history="1">
        <w:r w:rsidR="00516CFC" w:rsidRPr="004747EA">
          <w:rPr>
            <w:rStyle w:val="Hyperlink"/>
            <w:rFonts w:ascii="Century Gothic" w:eastAsia="Times New Roman" w:hAnsi="Century Gothic" w:cs="Arial"/>
            <w:i/>
            <w:noProof/>
            <w:lang w:eastAsia="en-AU"/>
          </w:rPr>
          <w:t>7.3</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Responding to Code Complaints</w:t>
        </w:r>
        <w:r w:rsidR="00516CFC">
          <w:rPr>
            <w:noProof/>
            <w:webHidden/>
          </w:rPr>
          <w:tab/>
        </w:r>
        <w:r w:rsidR="00516CFC">
          <w:rPr>
            <w:noProof/>
            <w:webHidden/>
          </w:rPr>
          <w:fldChar w:fldCharType="begin"/>
        </w:r>
        <w:r w:rsidR="00516CFC">
          <w:rPr>
            <w:noProof/>
            <w:webHidden/>
          </w:rPr>
          <w:instrText xml:space="preserve"> PAGEREF _Toc508891429 \h </w:instrText>
        </w:r>
        <w:r w:rsidR="00516CFC">
          <w:rPr>
            <w:noProof/>
            <w:webHidden/>
          </w:rPr>
        </w:r>
        <w:r w:rsidR="00516CFC">
          <w:rPr>
            <w:noProof/>
            <w:webHidden/>
          </w:rPr>
          <w:fldChar w:fldCharType="separate"/>
        </w:r>
        <w:r w:rsidR="00516CFC">
          <w:rPr>
            <w:noProof/>
            <w:webHidden/>
          </w:rPr>
          <w:t>21</w:t>
        </w:r>
        <w:r w:rsidR="00516CFC">
          <w:rPr>
            <w:noProof/>
            <w:webHidden/>
          </w:rPr>
          <w:fldChar w:fldCharType="end"/>
        </w:r>
      </w:hyperlink>
    </w:p>
    <w:p w14:paraId="661390B5" w14:textId="77777777" w:rsidR="00516CFC" w:rsidRDefault="00401091">
      <w:pPr>
        <w:pStyle w:val="TOC2"/>
        <w:tabs>
          <w:tab w:val="left" w:pos="660"/>
          <w:tab w:val="right" w:leader="dot" w:pos="9016"/>
        </w:tabs>
        <w:rPr>
          <w:rFonts w:asciiTheme="minorHAnsi" w:eastAsiaTheme="minorEastAsia" w:hAnsiTheme="minorHAnsi" w:cstheme="minorBidi"/>
          <w:b w:val="0"/>
          <w:bCs w:val="0"/>
          <w:noProof/>
          <w:sz w:val="22"/>
          <w:szCs w:val="22"/>
          <w:lang w:eastAsia="en-AU"/>
        </w:rPr>
      </w:pPr>
      <w:hyperlink w:anchor="_Toc508891430" w:history="1">
        <w:r w:rsidR="00516CFC" w:rsidRPr="004747EA">
          <w:rPr>
            <w:rStyle w:val="Hyperlink"/>
            <w:rFonts w:ascii="Century Gothic" w:eastAsia="Times New Roman" w:hAnsi="Century Gothic" w:cs="Arial"/>
            <w:i/>
            <w:noProof/>
            <w:lang w:eastAsia="en-AU"/>
          </w:rPr>
          <w:t>7.4</w:t>
        </w:r>
        <w:r w:rsidR="00516CFC">
          <w:rPr>
            <w:rFonts w:asciiTheme="minorHAnsi" w:eastAsiaTheme="minorEastAsia" w:hAnsiTheme="minorHAnsi" w:cstheme="minorBidi"/>
            <w:b w:val="0"/>
            <w:bCs w:val="0"/>
            <w:noProof/>
            <w:sz w:val="22"/>
            <w:szCs w:val="22"/>
            <w:lang w:eastAsia="en-AU"/>
          </w:rPr>
          <w:tab/>
        </w:r>
        <w:r w:rsidR="00516CFC" w:rsidRPr="004747EA">
          <w:rPr>
            <w:rStyle w:val="Hyperlink"/>
            <w:rFonts w:ascii="Century Gothic" w:eastAsia="Times New Roman" w:hAnsi="Century Gothic" w:cs="Arial"/>
            <w:i/>
            <w:noProof/>
            <w:lang w:eastAsia="en-AU"/>
          </w:rPr>
          <w:t>Transparency</w:t>
        </w:r>
        <w:r w:rsidR="00516CFC">
          <w:rPr>
            <w:noProof/>
            <w:webHidden/>
          </w:rPr>
          <w:tab/>
        </w:r>
        <w:r w:rsidR="00516CFC">
          <w:rPr>
            <w:noProof/>
            <w:webHidden/>
          </w:rPr>
          <w:fldChar w:fldCharType="begin"/>
        </w:r>
        <w:r w:rsidR="00516CFC">
          <w:rPr>
            <w:noProof/>
            <w:webHidden/>
          </w:rPr>
          <w:instrText xml:space="preserve"> PAGEREF _Toc508891430 \h </w:instrText>
        </w:r>
        <w:r w:rsidR="00516CFC">
          <w:rPr>
            <w:noProof/>
            <w:webHidden/>
          </w:rPr>
        </w:r>
        <w:r w:rsidR="00516CFC">
          <w:rPr>
            <w:noProof/>
            <w:webHidden/>
          </w:rPr>
          <w:fldChar w:fldCharType="separate"/>
        </w:r>
        <w:r w:rsidR="00516CFC">
          <w:rPr>
            <w:noProof/>
            <w:webHidden/>
          </w:rPr>
          <w:t>22</w:t>
        </w:r>
        <w:r w:rsidR="00516CFC">
          <w:rPr>
            <w:noProof/>
            <w:webHidden/>
          </w:rPr>
          <w:fldChar w:fldCharType="end"/>
        </w:r>
      </w:hyperlink>
    </w:p>
    <w:p w14:paraId="17A36625" w14:textId="77777777" w:rsidR="00516CFC" w:rsidRDefault="00401091">
      <w:pPr>
        <w:pStyle w:val="TOC1"/>
        <w:tabs>
          <w:tab w:val="left" w:pos="440"/>
          <w:tab w:val="right" w:leader="dot" w:pos="9016"/>
        </w:tabs>
        <w:rPr>
          <w:rFonts w:asciiTheme="minorHAnsi" w:eastAsiaTheme="minorEastAsia" w:hAnsiTheme="minorHAnsi" w:cstheme="minorBidi"/>
          <w:b w:val="0"/>
          <w:bCs w:val="0"/>
          <w:caps w:val="0"/>
          <w:noProof/>
          <w:sz w:val="22"/>
          <w:szCs w:val="22"/>
          <w:lang w:eastAsia="en-AU"/>
        </w:rPr>
      </w:pPr>
      <w:hyperlink w:anchor="_Toc508891431" w:history="1">
        <w:r w:rsidR="00516CFC" w:rsidRPr="004747EA">
          <w:rPr>
            <w:rStyle w:val="Hyperlink"/>
            <w:rFonts w:eastAsia="Times New Roman"/>
            <w:noProof/>
            <w:kern w:val="28"/>
            <w:lang w:eastAsia="en-AU"/>
          </w:rPr>
          <w:t>8.</w:t>
        </w:r>
        <w:r w:rsidR="00516CFC">
          <w:rPr>
            <w:rFonts w:asciiTheme="minorHAnsi" w:eastAsiaTheme="minorEastAsia" w:hAnsiTheme="minorHAnsi" w:cstheme="minorBidi"/>
            <w:b w:val="0"/>
            <w:bCs w:val="0"/>
            <w:caps w:val="0"/>
            <w:noProof/>
            <w:sz w:val="22"/>
            <w:szCs w:val="22"/>
            <w:lang w:eastAsia="en-AU"/>
          </w:rPr>
          <w:tab/>
        </w:r>
        <w:r w:rsidR="00516CFC" w:rsidRPr="004747EA">
          <w:rPr>
            <w:rStyle w:val="Hyperlink"/>
            <w:rFonts w:eastAsia="Times New Roman"/>
            <w:noProof/>
            <w:kern w:val="28"/>
            <w:lang w:eastAsia="en-AU"/>
          </w:rPr>
          <w:t>Interpretation</w:t>
        </w:r>
        <w:r w:rsidR="00516CFC">
          <w:rPr>
            <w:noProof/>
            <w:webHidden/>
          </w:rPr>
          <w:tab/>
        </w:r>
        <w:r w:rsidR="00516CFC">
          <w:rPr>
            <w:noProof/>
            <w:webHidden/>
          </w:rPr>
          <w:fldChar w:fldCharType="begin"/>
        </w:r>
        <w:r w:rsidR="00516CFC">
          <w:rPr>
            <w:noProof/>
            <w:webHidden/>
          </w:rPr>
          <w:instrText xml:space="preserve"> PAGEREF _Toc508891431 \h </w:instrText>
        </w:r>
        <w:r w:rsidR="00516CFC">
          <w:rPr>
            <w:noProof/>
            <w:webHidden/>
          </w:rPr>
        </w:r>
        <w:r w:rsidR="00516CFC">
          <w:rPr>
            <w:noProof/>
            <w:webHidden/>
          </w:rPr>
          <w:fldChar w:fldCharType="separate"/>
        </w:r>
        <w:r w:rsidR="00516CFC">
          <w:rPr>
            <w:noProof/>
            <w:webHidden/>
          </w:rPr>
          <w:t>23</w:t>
        </w:r>
        <w:r w:rsidR="00516CFC">
          <w:rPr>
            <w:noProof/>
            <w:webHidden/>
          </w:rPr>
          <w:fldChar w:fldCharType="end"/>
        </w:r>
      </w:hyperlink>
    </w:p>
    <w:p w14:paraId="72924C9D" w14:textId="77777777" w:rsidR="00516CFC" w:rsidRDefault="00401091">
      <w:pPr>
        <w:pStyle w:val="TOC1"/>
        <w:tabs>
          <w:tab w:val="right" w:leader="dot" w:pos="9016"/>
        </w:tabs>
        <w:rPr>
          <w:rFonts w:asciiTheme="minorHAnsi" w:eastAsiaTheme="minorEastAsia" w:hAnsiTheme="minorHAnsi" w:cstheme="minorBidi"/>
          <w:b w:val="0"/>
          <w:bCs w:val="0"/>
          <w:caps w:val="0"/>
          <w:noProof/>
          <w:sz w:val="22"/>
          <w:szCs w:val="22"/>
          <w:lang w:eastAsia="en-AU"/>
        </w:rPr>
      </w:pPr>
      <w:hyperlink w:anchor="_Toc508891432" w:history="1">
        <w:r w:rsidR="00516CFC" w:rsidRPr="004747EA">
          <w:rPr>
            <w:rStyle w:val="Hyperlink"/>
            <w:rFonts w:eastAsia="Times New Roman"/>
            <w:noProof/>
            <w:kern w:val="28"/>
            <w:lang w:eastAsia="en-AU"/>
          </w:rPr>
          <w:t>Appendix 1:  Television Classification Guidelines</w:t>
        </w:r>
        <w:r w:rsidR="00516CFC">
          <w:rPr>
            <w:noProof/>
            <w:webHidden/>
          </w:rPr>
          <w:tab/>
        </w:r>
        <w:r w:rsidR="00516CFC">
          <w:rPr>
            <w:noProof/>
            <w:webHidden/>
          </w:rPr>
          <w:fldChar w:fldCharType="begin"/>
        </w:r>
        <w:r w:rsidR="00516CFC">
          <w:rPr>
            <w:noProof/>
            <w:webHidden/>
          </w:rPr>
          <w:instrText xml:space="preserve"> PAGEREF _Toc508891432 \h </w:instrText>
        </w:r>
        <w:r w:rsidR="00516CFC">
          <w:rPr>
            <w:noProof/>
            <w:webHidden/>
          </w:rPr>
        </w:r>
        <w:r w:rsidR="00516CFC">
          <w:rPr>
            <w:noProof/>
            <w:webHidden/>
          </w:rPr>
          <w:fldChar w:fldCharType="separate"/>
        </w:r>
        <w:r w:rsidR="00516CFC">
          <w:rPr>
            <w:noProof/>
            <w:webHidden/>
          </w:rPr>
          <w:t>27</w:t>
        </w:r>
        <w:r w:rsidR="00516CFC">
          <w:rPr>
            <w:noProof/>
            <w:webHidden/>
          </w:rPr>
          <w:fldChar w:fldCharType="end"/>
        </w:r>
      </w:hyperlink>
    </w:p>
    <w:p w14:paraId="7192258F" w14:textId="77777777" w:rsidR="00516CFC" w:rsidRDefault="00401091">
      <w:pPr>
        <w:pStyle w:val="TOC1"/>
        <w:tabs>
          <w:tab w:val="right" w:leader="dot" w:pos="9016"/>
        </w:tabs>
        <w:rPr>
          <w:rFonts w:asciiTheme="minorHAnsi" w:eastAsiaTheme="minorEastAsia" w:hAnsiTheme="minorHAnsi" w:cstheme="minorBidi"/>
          <w:b w:val="0"/>
          <w:bCs w:val="0"/>
          <w:caps w:val="0"/>
          <w:noProof/>
          <w:sz w:val="22"/>
          <w:szCs w:val="22"/>
          <w:lang w:eastAsia="en-AU"/>
        </w:rPr>
      </w:pPr>
      <w:hyperlink w:anchor="_Toc508891433" w:history="1">
        <w:r w:rsidR="00516CFC" w:rsidRPr="004747EA">
          <w:rPr>
            <w:rStyle w:val="Hyperlink"/>
            <w:noProof/>
          </w:rPr>
          <w:t>Appendix 2:  Television Station Contacts for Code Complaints</w:t>
        </w:r>
        <w:r w:rsidR="00516CFC">
          <w:rPr>
            <w:noProof/>
            <w:webHidden/>
          </w:rPr>
          <w:tab/>
        </w:r>
        <w:r w:rsidR="00516CFC">
          <w:rPr>
            <w:noProof/>
            <w:webHidden/>
          </w:rPr>
          <w:fldChar w:fldCharType="begin"/>
        </w:r>
        <w:r w:rsidR="00516CFC">
          <w:rPr>
            <w:noProof/>
            <w:webHidden/>
          </w:rPr>
          <w:instrText xml:space="preserve"> PAGEREF _Toc508891433 \h </w:instrText>
        </w:r>
        <w:r w:rsidR="00516CFC">
          <w:rPr>
            <w:noProof/>
            <w:webHidden/>
          </w:rPr>
        </w:r>
        <w:r w:rsidR="00516CFC">
          <w:rPr>
            <w:noProof/>
            <w:webHidden/>
          </w:rPr>
          <w:fldChar w:fldCharType="separate"/>
        </w:r>
        <w:r w:rsidR="00516CFC">
          <w:rPr>
            <w:noProof/>
            <w:webHidden/>
          </w:rPr>
          <w:t>31</w:t>
        </w:r>
        <w:r w:rsidR="00516CFC">
          <w:rPr>
            <w:noProof/>
            <w:webHidden/>
          </w:rPr>
          <w:fldChar w:fldCharType="end"/>
        </w:r>
      </w:hyperlink>
    </w:p>
    <w:p w14:paraId="0EB7C8FA" w14:textId="77777777" w:rsidR="00516CFC" w:rsidRDefault="00401091">
      <w:pPr>
        <w:pStyle w:val="TOC1"/>
        <w:tabs>
          <w:tab w:val="right" w:leader="dot" w:pos="9016"/>
        </w:tabs>
        <w:rPr>
          <w:rFonts w:asciiTheme="minorHAnsi" w:eastAsiaTheme="minorEastAsia" w:hAnsiTheme="minorHAnsi" w:cstheme="minorBidi"/>
          <w:b w:val="0"/>
          <w:bCs w:val="0"/>
          <w:caps w:val="0"/>
          <w:noProof/>
          <w:sz w:val="22"/>
          <w:szCs w:val="22"/>
          <w:lang w:eastAsia="en-AU"/>
        </w:rPr>
      </w:pPr>
      <w:hyperlink w:anchor="_Toc508891434" w:history="1">
        <w:r w:rsidR="00516CFC" w:rsidRPr="004747EA">
          <w:rPr>
            <w:rStyle w:val="Hyperlink"/>
            <w:noProof/>
          </w:rPr>
          <w:t>Appendix 3:  Restrictions on Promotion of Odds and Commercials relating to Betting and Gambling which are broadcast during a Live Sporting Event</w:t>
        </w:r>
        <w:r w:rsidR="00516CFC">
          <w:rPr>
            <w:noProof/>
            <w:webHidden/>
          </w:rPr>
          <w:tab/>
        </w:r>
        <w:r w:rsidR="00516CFC">
          <w:rPr>
            <w:noProof/>
            <w:webHidden/>
          </w:rPr>
          <w:fldChar w:fldCharType="begin"/>
        </w:r>
        <w:r w:rsidR="00516CFC">
          <w:rPr>
            <w:noProof/>
            <w:webHidden/>
          </w:rPr>
          <w:instrText xml:space="preserve"> PAGEREF _Toc508891434 \h </w:instrText>
        </w:r>
        <w:r w:rsidR="00516CFC">
          <w:rPr>
            <w:noProof/>
            <w:webHidden/>
          </w:rPr>
        </w:r>
        <w:r w:rsidR="00516CFC">
          <w:rPr>
            <w:noProof/>
            <w:webHidden/>
          </w:rPr>
          <w:fldChar w:fldCharType="separate"/>
        </w:r>
        <w:r w:rsidR="00516CFC">
          <w:rPr>
            <w:noProof/>
            <w:webHidden/>
          </w:rPr>
          <w:t>32</w:t>
        </w:r>
        <w:r w:rsidR="00516CFC">
          <w:rPr>
            <w:noProof/>
            <w:webHidden/>
          </w:rPr>
          <w:fldChar w:fldCharType="end"/>
        </w:r>
      </w:hyperlink>
    </w:p>
    <w:p w14:paraId="3BA5D332" w14:textId="77777777" w:rsidR="00516CFC" w:rsidRDefault="00401091">
      <w:pPr>
        <w:pStyle w:val="TOC1"/>
        <w:tabs>
          <w:tab w:val="right" w:leader="dot" w:pos="9016"/>
        </w:tabs>
        <w:rPr>
          <w:rFonts w:asciiTheme="minorHAnsi" w:eastAsiaTheme="minorEastAsia" w:hAnsiTheme="minorHAnsi" w:cstheme="minorBidi"/>
          <w:b w:val="0"/>
          <w:bCs w:val="0"/>
          <w:caps w:val="0"/>
          <w:noProof/>
          <w:sz w:val="22"/>
          <w:szCs w:val="22"/>
          <w:lang w:eastAsia="en-AU"/>
        </w:rPr>
      </w:pPr>
      <w:hyperlink w:anchor="_Toc508891435" w:history="1">
        <w:r w:rsidR="00516CFC" w:rsidRPr="004747EA">
          <w:rPr>
            <w:rStyle w:val="Hyperlink"/>
            <w:rFonts w:cs="Arial"/>
            <w:noProof/>
          </w:rPr>
          <w:t>DEFINITIONS</w:t>
        </w:r>
        <w:r w:rsidR="00516CFC">
          <w:rPr>
            <w:noProof/>
            <w:webHidden/>
          </w:rPr>
          <w:tab/>
        </w:r>
        <w:r w:rsidR="00516CFC">
          <w:rPr>
            <w:noProof/>
            <w:webHidden/>
          </w:rPr>
          <w:fldChar w:fldCharType="begin"/>
        </w:r>
        <w:r w:rsidR="00516CFC">
          <w:rPr>
            <w:noProof/>
            <w:webHidden/>
          </w:rPr>
          <w:instrText xml:space="preserve"> PAGEREF _Toc508891435 \h </w:instrText>
        </w:r>
        <w:r w:rsidR="00516CFC">
          <w:rPr>
            <w:noProof/>
            <w:webHidden/>
          </w:rPr>
        </w:r>
        <w:r w:rsidR="00516CFC">
          <w:rPr>
            <w:noProof/>
            <w:webHidden/>
          </w:rPr>
          <w:fldChar w:fldCharType="separate"/>
        </w:r>
        <w:r w:rsidR="00516CFC">
          <w:rPr>
            <w:noProof/>
            <w:webHidden/>
          </w:rPr>
          <w:t>38</w:t>
        </w:r>
        <w:r w:rsidR="00516CFC">
          <w:rPr>
            <w:noProof/>
            <w:webHidden/>
          </w:rPr>
          <w:fldChar w:fldCharType="end"/>
        </w:r>
      </w:hyperlink>
    </w:p>
    <w:p w14:paraId="63A3FDBA" w14:textId="77777777" w:rsidR="00AD4869" w:rsidRPr="008F7AA5" w:rsidRDefault="00C723B7" w:rsidP="00AD4869">
      <w:pPr>
        <w:spacing w:after="0"/>
        <w:rPr>
          <w:rFonts w:ascii="Century Gothic" w:eastAsia="Times New Roman" w:hAnsi="Century Gothic" w:cs="Times New Roman"/>
          <w:szCs w:val="24"/>
          <w:lang w:eastAsia="en-AU"/>
        </w:rPr>
      </w:pPr>
      <w:r>
        <w:rPr>
          <w:rFonts w:ascii="Century Gothic" w:eastAsia="Calibri" w:hAnsi="Century Gothic" w:cs="Times New Roman"/>
          <w:b/>
          <w:bCs/>
          <w:caps/>
          <w:sz w:val="24"/>
          <w:szCs w:val="24"/>
        </w:rPr>
        <w:fldChar w:fldCharType="end"/>
      </w:r>
    </w:p>
    <w:p w14:paraId="2549BD3C" w14:textId="77777777" w:rsidR="00AD4869" w:rsidRPr="008F7AA5" w:rsidRDefault="00AD4869" w:rsidP="00AD4869">
      <w:pPr>
        <w:spacing w:after="0"/>
        <w:rPr>
          <w:rFonts w:ascii="Century Gothic" w:eastAsia="Times New Roman" w:hAnsi="Century Gothic" w:cs="Times New Roman"/>
          <w:szCs w:val="24"/>
          <w:lang w:eastAsia="en-AU"/>
        </w:rPr>
      </w:pPr>
    </w:p>
    <w:p w14:paraId="18ED7985" w14:textId="77777777" w:rsidR="00AD4869" w:rsidRPr="008F7AA5" w:rsidRDefault="00AD4869" w:rsidP="00AD4869">
      <w:pPr>
        <w:spacing w:after="0"/>
        <w:rPr>
          <w:rFonts w:ascii="Century Gothic" w:eastAsia="Times New Roman" w:hAnsi="Century Gothic" w:cs="Times New Roman"/>
          <w:szCs w:val="24"/>
          <w:lang w:eastAsia="en-AU"/>
        </w:rPr>
        <w:sectPr w:rsidR="00AD4869" w:rsidRPr="008F7AA5" w:rsidSect="008F7AA5">
          <w:footerReference w:type="default" r:id="rId8"/>
          <w:pgSz w:w="11906" w:h="16838"/>
          <w:pgMar w:top="1440" w:right="1440" w:bottom="1440" w:left="1440" w:header="708" w:footer="708" w:gutter="0"/>
          <w:pgNumType w:start="2"/>
          <w:cols w:space="708"/>
          <w:docGrid w:linePitch="360"/>
        </w:sectPr>
      </w:pPr>
    </w:p>
    <w:p w14:paraId="695BAB2C" w14:textId="77777777" w:rsidR="00AD4869" w:rsidRPr="008F7AA5" w:rsidRDefault="00AD4869" w:rsidP="00AD4869">
      <w:pPr>
        <w:numPr>
          <w:ilvl w:val="0"/>
          <w:numId w:val="11"/>
        </w:numPr>
        <w:spacing w:before="120" w:after="120" w:line="240" w:lineRule="auto"/>
        <w:jc w:val="both"/>
        <w:outlineLvl w:val="0"/>
        <w:rPr>
          <w:rFonts w:ascii="Century Gothic" w:eastAsia="Times New Roman" w:hAnsi="Century Gothic" w:cs="Times New Roman"/>
          <w:b/>
          <w:kern w:val="28"/>
          <w:sz w:val="28"/>
          <w:szCs w:val="20"/>
          <w:lang w:eastAsia="en-AU"/>
        </w:rPr>
      </w:pPr>
      <w:bookmarkStart w:id="4" w:name="_Toc425326601"/>
      <w:bookmarkStart w:id="5" w:name="_Toc404260673"/>
      <w:bookmarkStart w:id="6" w:name="_Toc508891396"/>
      <w:r w:rsidRPr="008F7AA5">
        <w:rPr>
          <w:rFonts w:ascii="Century Gothic" w:eastAsia="Times New Roman" w:hAnsi="Century Gothic" w:cs="Times New Roman"/>
          <w:b/>
          <w:kern w:val="28"/>
          <w:sz w:val="28"/>
          <w:szCs w:val="20"/>
          <w:lang w:eastAsia="en-AU"/>
        </w:rPr>
        <w:lastRenderedPageBreak/>
        <w:t>Application</w:t>
      </w:r>
      <w:bookmarkEnd w:id="0"/>
      <w:bookmarkEnd w:id="1"/>
      <w:bookmarkEnd w:id="2"/>
      <w:bookmarkEnd w:id="3"/>
      <w:bookmarkEnd w:id="4"/>
      <w:bookmarkEnd w:id="5"/>
      <w:r w:rsidR="002C109D" w:rsidRPr="008F7AA5">
        <w:rPr>
          <w:rFonts w:ascii="Century Gothic" w:eastAsia="Times New Roman" w:hAnsi="Century Gothic" w:cs="Times New Roman"/>
          <w:b/>
          <w:kern w:val="28"/>
          <w:sz w:val="28"/>
          <w:szCs w:val="20"/>
          <w:lang w:eastAsia="en-AU"/>
        </w:rPr>
        <w:t xml:space="preserve"> &amp; Commencement</w:t>
      </w:r>
      <w:bookmarkEnd w:id="6"/>
    </w:p>
    <w:p w14:paraId="7CC2983D" w14:textId="77777777" w:rsidR="002C109D" w:rsidRPr="008F7AA5" w:rsidRDefault="002C109D" w:rsidP="002C109D">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This Code commences on 1 December 2015.</w:t>
      </w:r>
    </w:p>
    <w:p w14:paraId="50575385" w14:textId="77777777" w:rsidR="002C109D" w:rsidRPr="008F7AA5" w:rsidRDefault="00AD4869" w:rsidP="002C109D">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This Code applies to all commercial television broadcasting services operated by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w:t>
      </w:r>
    </w:p>
    <w:p w14:paraId="412BFCCB"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The Code is intended to regulate the broadcast content of commercial free-to-air television according to current community standards, and to assist viewers in making informed choices about their television viewing. It also provides a procedure for handling viewer complaints about matters covered by the Code. </w:t>
      </w:r>
    </w:p>
    <w:p w14:paraId="4F8DCBAA"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Licensees will seek to comply fully with the Code, but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will not be in breach of the Code if the non-compliance was </w:t>
      </w:r>
      <w:r w:rsidR="00A2316B" w:rsidRPr="008F7AA5">
        <w:rPr>
          <w:rFonts w:ascii="Century Gothic" w:eastAsia="Calibri" w:hAnsi="Century Gothic" w:cs="Times New Roman"/>
          <w:sz w:val="24"/>
        </w:rPr>
        <w:t>in respect of a minor, peripheral, incidental or trivial matter, or was due to</w:t>
      </w:r>
      <w:r w:rsidRPr="008F7AA5">
        <w:rPr>
          <w:rFonts w:ascii="Century Gothic" w:eastAsia="Calibri" w:hAnsi="Century Gothic" w:cs="Times New Roman"/>
          <w:sz w:val="24"/>
        </w:rPr>
        <w:t>:</w:t>
      </w:r>
    </w:p>
    <w:p w14:paraId="0DCB2362" w14:textId="77777777" w:rsidR="00AD4869" w:rsidRPr="008F7AA5" w:rsidRDefault="00AD4869" w:rsidP="00AD4869">
      <w:pPr>
        <w:numPr>
          <w:ilvl w:val="0"/>
          <w:numId w:val="1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reasonable mistake;</w:t>
      </w:r>
    </w:p>
    <w:p w14:paraId="45192C49" w14:textId="77777777" w:rsidR="00C911C6" w:rsidRPr="008F7AA5" w:rsidRDefault="00AD4869" w:rsidP="000001E3">
      <w:pPr>
        <w:numPr>
          <w:ilvl w:val="0"/>
          <w:numId w:val="1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reasonable reliance by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on information supplied by another person</w:t>
      </w:r>
      <w:r w:rsidR="00895F99" w:rsidRPr="008F7AA5">
        <w:rPr>
          <w:rFonts w:ascii="Century Gothic" w:eastAsia="Calibri" w:hAnsi="Century Gothic" w:cs="Times New Roman"/>
          <w:sz w:val="24"/>
        </w:rPr>
        <w:t>;</w:t>
      </w:r>
    </w:p>
    <w:p w14:paraId="71C4C382" w14:textId="77777777" w:rsidR="00933BCB" w:rsidRPr="008F7AA5" w:rsidRDefault="00AD4869" w:rsidP="000001E3">
      <w:pPr>
        <w:numPr>
          <w:ilvl w:val="0"/>
          <w:numId w:val="1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the broadcast of material which was </w:t>
      </w:r>
      <w:r w:rsidR="00CD129D" w:rsidRPr="008F7AA5">
        <w:rPr>
          <w:rFonts w:ascii="Century Gothic" w:eastAsia="Calibri" w:hAnsi="Century Gothic" w:cs="Times New Roman"/>
          <w:sz w:val="24"/>
        </w:rPr>
        <w:t>accidental</w:t>
      </w:r>
      <w:r w:rsidR="00895F99" w:rsidRPr="008F7AA5">
        <w:rPr>
          <w:rFonts w:ascii="Century Gothic" w:eastAsia="Calibri" w:hAnsi="Century Gothic" w:cs="Times New Roman"/>
          <w:sz w:val="24"/>
        </w:rPr>
        <w:t xml:space="preserve">, provided that the </w:t>
      </w:r>
      <w:r w:rsidR="0051673C" w:rsidRPr="008F7AA5">
        <w:rPr>
          <w:rFonts w:ascii="Century Gothic" w:eastAsia="Calibri" w:hAnsi="Century Gothic" w:cs="Times New Roman"/>
          <w:sz w:val="24"/>
        </w:rPr>
        <w:t>Licensee</w:t>
      </w:r>
      <w:r w:rsidR="00895F99" w:rsidRPr="008F7AA5">
        <w:rPr>
          <w:rFonts w:ascii="Century Gothic" w:eastAsia="Calibri" w:hAnsi="Century Gothic" w:cs="Times New Roman"/>
          <w:sz w:val="24"/>
        </w:rPr>
        <w:t xml:space="preserve"> took reasonable precautions and exercised due diligence</w:t>
      </w:r>
      <w:r w:rsidRPr="008F7AA5">
        <w:rPr>
          <w:rFonts w:ascii="Century Gothic" w:eastAsia="Calibri" w:hAnsi="Century Gothic" w:cs="Times New Roman"/>
          <w:sz w:val="24"/>
        </w:rPr>
        <w:t>;</w:t>
      </w:r>
      <w:r w:rsidR="00933BCB" w:rsidRPr="008F7AA5">
        <w:rPr>
          <w:rFonts w:ascii="Century Gothic" w:eastAsia="Calibri" w:hAnsi="Century Gothic" w:cs="Times New Roman"/>
          <w:sz w:val="24"/>
        </w:rPr>
        <w:t xml:space="preserve"> or</w:t>
      </w:r>
    </w:p>
    <w:p w14:paraId="248D4E03" w14:textId="77777777" w:rsidR="00AD4869" w:rsidRPr="008F7AA5" w:rsidRDefault="00933BCB" w:rsidP="000001E3">
      <w:pPr>
        <w:numPr>
          <w:ilvl w:val="0"/>
          <w:numId w:val="1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an act or failure to act of another person which was outside of the Licensee’s control, or an accident, technical/engineering issue, or some other cause which was outside the Licensee’s control.</w:t>
      </w:r>
      <w:r w:rsidR="00AD4869" w:rsidRPr="008F7AA5">
        <w:rPr>
          <w:rFonts w:ascii="Century Gothic" w:eastAsia="Calibri" w:hAnsi="Century Gothic" w:cs="Times New Roman"/>
          <w:sz w:val="24"/>
        </w:rPr>
        <w:t xml:space="preserve"> </w:t>
      </w:r>
    </w:p>
    <w:p w14:paraId="5BF67F43" w14:textId="77777777" w:rsidR="00E213EE" w:rsidRPr="008F7AA5" w:rsidRDefault="00D722E8" w:rsidP="00D722E8">
      <w:pPr>
        <w:numPr>
          <w:ilvl w:val="2"/>
          <w:numId w:val="11"/>
        </w:numPr>
        <w:spacing w:before="120" w:after="120" w:line="240" w:lineRule="auto"/>
        <w:jc w:val="both"/>
        <w:rPr>
          <w:rFonts w:ascii="Century Gothic" w:eastAsia="Times New Roman" w:hAnsi="Century Gothic" w:cs="Times New Roman"/>
          <w:sz w:val="24"/>
          <w:szCs w:val="24"/>
          <w:lang w:eastAsia="en-AU"/>
        </w:rPr>
      </w:pPr>
      <w:r w:rsidRPr="008F7AA5">
        <w:rPr>
          <w:rFonts w:ascii="Century Gothic" w:eastAsia="Calibri" w:hAnsi="Century Gothic" w:cs="Times New Roman"/>
          <w:sz w:val="24"/>
        </w:rPr>
        <w:t xml:space="preserve">Free TV </w:t>
      </w:r>
      <w:r w:rsidR="00636480" w:rsidRPr="008F7AA5">
        <w:rPr>
          <w:rFonts w:ascii="Century Gothic" w:eastAsia="Calibri" w:hAnsi="Century Gothic" w:cs="Times New Roman"/>
          <w:sz w:val="24"/>
        </w:rPr>
        <w:t xml:space="preserve">will </w:t>
      </w:r>
      <w:r w:rsidRPr="008F7AA5">
        <w:rPr>
          <w:rFonts w:ascii="Century Gothic" w:eastAsia="Calibri" w:hAnsi="Century Gothic" w:cs="Times New Roman"/>
          <w:sz w:val="24"/>
        </w:rPr>
        <w:t>maintain a series of Advisory Notes, which are designed to help and encourage members of the commercial free-to-air television broadcasting industry to understand and be responsive to a range of ma</w:t>
      </w:r>
      <w:r w:rsidR="00F11F14" w:rsidRPr="008F7AA5">
        <w:rPr>
          <w:rFonts w:ascii="Century Gothic" w:eastAsia="Calibri" w:hAnsi="Century Gothic" w:cs="Times New Roman"/>
          <w:sz w:val="24"/>
        </w:rPr>
        <w:t>tt</w:t>
      </w:r>
      <w:r w:rsidRPr="008F7AA5">
        <w:rPr>
          <w:rFonts w:ascii="Century Gothic" w:eastAsia="Calibri" w:hAnsi="Century Gothic" w:cs="Times New Roman"/>
          <w:sz w:val="24"/>
        </w:rPr>
        <w:t xml:space="preserve">ers, including the portrayal of Aboriginal and Torres Strait Islander Peoples, </w:t>
      </w:r>
      <w:r w:rsidR="00636480" w:rsidRPr="008F7AA5">
        <w:rPr>
          <w:rFonts w:ascii="Century Gothic" w:eastAsia="Calibri" w:hAnsi="Century Gothic" w:cs="Times New Roman"/>
          <w:sz w:val="24"/>
        </w:rPr>
        <w:t xml:space="preserve">the portrayal of </w:t>
      </w:r>
      <w:r w:rsidRPr="008F7AA5">
        <w:rPr>
          <w:rFonts w:ascii="Century Gothic" w:eastAsia="Calibri" w:hAnsi="Century Gothic" w:cs="Times New Roman"/>
          <w:sz w:val="24"/>
        </w:rPr>
        <w:t>people with a disability</w:t>
      </w:r>
      <w:r w:rsidR="00636480" w:rsidRPr="008F7AA5">
        <w:rPr>
          <w:rFonts w:ascii="Century Gothic" w:eastAsia="Calibri" w:hAnsi="Century Gothic" w:cs="Times New Roman"/>
          <w:sz w:val="24"/>
        </w:rPr>
        <w:t xml:space="preserve">, and </w:t>
      </w:r>
      <w:r w:rsidR="00DF0DC5" w:rsidRPr="008F7AA5">
        <w:rPr>
          <w:rFonts w:ascii="Century Gothic" w:eastAsia="Calibri" w:hAnsi="Century Gothic" w:cs="Times New Roman"/>
          <w:sz w:val="24"/>
        </w:rPr>
        <w:t>the broadcast of emergency information</w:t>
      </w:r>
      <w:r w:rsidRPr="008F7AA5">
        <w:rPr>
          <w:rFonts w:ascii="Century Gothic" w:eastAsia="Calibri" w:hAnsi="Century Gothic" w:cs="Times New Roman"/>
          <w:sz w:val="24"/>
        </w:rPr>
        <w:t xml:space="preserve">.  These </w:t>
      </w:r>
      <w:r w:rsidR="00F11F14" w:rsidRPr="008F7AA5">
        <w:rPr>
          <w:rFonts w:ascii="Century Gothic" w:eastAsia="Calibri" w:hAnsi="Century Gothic" w:cs="Times New Roman"/>
          <w:sz w:val="24"/>
        </w:rPr>
        <w:t xml:space="preserve">Advisory </w:t>
      </w:r>
      <w:r w:rsidR="0049476A" w:rsidRPr="008F7AA5">
        <w:rPr>
          <w:rFonts w:ascii="Century Gothic" w:eastAsia="Calibri" w:hAnsi="Century Gothic" w:cs="Times New Roman"/>
          <w:sz w:val="24"/>
        </w:rPr>
        <w:t>N</w:t>
      </w:r>
      <w:r w:rsidRPr="008F7AA5">
        <w:rPr>
          <w:rFonts w:ascii="Century Gothic" w:eastAsia="Calibri" w:hAnsi="Century Gothic" w:cs="Times New Roman"/>
          <w:sz w:val="24"/>
        </w:rPr>
        <w:t>otes will be published on the Free TV website, and updated from time to time.</w:t>
      </w:r>
      <w:r w:rsidRPr="008F7AA5">
        <w:rPr>
          <w:rFonts w:ascii="Century Gothic" w:eastAsia="Times New Roman" w:hAnsi="Century Gothic" w:cs="Times New Roman"/>
          <w:sz w:val="24"/>
          <w:szCs w:val="24"/>
          <w:lang w:eastAsia="en-AU"/>
        </w:rPr>
        <w:t xml:space="preserve"> </w:t>
      </w:r>
    </w:p>
    <w:p w14:paraId="1A7D13B2" w14:textId="77777777" w:rsidR="00862336" w:rsidRPr="008F7AA5" w:rsidRDefault="00862336" w:rsidP="00D722E8">
      <w:pPr>
        <w:numPr>
          <w:ilvl w:val="2"/>
          <w:numId w:val="11"/>
        </w:numPr>
        <w:spacing w:before="120" w:after="120" w:line="240" w:lineRule="auto"/>
        <w:jc w:val="both"/>
        <w:rPr>
          <w:rFonts w:ascii="Century Gothic" w:eastAsia="Times New Roman" w:hAnsi="Century Gothic" w:cs="Times New Roman"/>
          <w:sz w:val="24"/>
          <w:szCs w:val="24"/>
          <w:lang w:eastAsia="en-AU"/>
        </w:rPr>
        <w:sectPr w:rsidR="00862336" w:rsidRPr="008F7AA5">
          <w:pgSz w:w="11906" w:h="16838"/>
          <w:pgMar w:top="1440" w:right="1440" w:bottom="1440" w:left="1440" w:header="708" w:footer="708" w:gutter="0"/>
          <w:cols w:space="708"/>
          <w:docGrid w:linePitch="360"/>
        </w:sectPr>
      </w:pPr>
    </w:p>
    <w:p w14:paraId="4B694BC9" w14:textId="77777777" w:rsidR="00AD4869" w:rsidRPr="008F7AA5" w:rsidRDefault="00AD4869" w:rsidP="00D81F8B">
      <w:pPr>
        <w:numPr>
          <w:ilvl w:val="0"/>
          <w:numId w:val="11"/>
        </w:numPr>
        <w:spacing w:before="120" w:after="120" w:line="240" w:lineRule="auto"/>
        <w:jc w:val="both"/>
        <w:outlineLvl w:val="0"/>
        <w:rPr>
          <w:rFonts w:ascii="Century Gothic" w:eastAsia="Times New Roman" w:hAnsi="Century Gothic" w:cs="Times New Roman"/>
          <w:b/>
          <w:kern w:val="28"/>
          <w:sz w:val="24"/>
          <w:szCs w:val="20"/>
          <w:lang w:eastAsia="en-AU"/>
        </w:rPr>
      </w:pPr>
      <w:bookmarkStart w:id="7" w:name="_Toc393359019"/>
      <w:bookmarkStart w:id="8" w:name="_Toc393962856"/>
      <w:bookmarkStart w:id="9" w:name="_Toc400011074"/>
      <w:bookmarkStart w:id="10" w:name="_Toc401833416"/>
      <w:bookmarkStart w:id="11" w:name="_Toc404260674"/>
      <w:bookmarkStart w:id="12" w:name="_Toc425326602"/>
      <w:bookmarkStart w:id="13" w:name="_Toc508891397"/>
      <w:r w:rsidRPr="008F7AA5">
        <w:rPr>
          <w:rFonts w:ascii="Century Gothic" w:eastAsia="Times New Roman" w:hAnsi="Century Gothic" w:cs="Times New Roman"/>
          <w:b/>
          <w:kern w:val="28"/>
          <w:sz w:val="28"/>
          <w:szCs w:val="20"/>
          <w:lang w:eastAsia="en-AU"/>
        </w:rPr>
        <w:lastRenderedPageBreak/>
        <w:t xml:space="preserve">Classification </w:t>
      </w:r>
      <w:bookmarkEnd w:id="7"/>
      <w:bookmarkEnd w:id="8"/>
      <w:bookmarkEnd w:id="9"/>
      <w:r w:rsidRPr="008F7AA5">
        <w:rPr>
          <w:rFonts w:ascii="Century Gothic" w:eastAsia="Times New Roman" w:hAnsi="Century Gothic" w:cs="Times New Roman"/>
          <w:b/>
          <w:kern w:val="28"/>
          <w:sz w:val="28"/>
          <w:szCs w:val="20"/>
          <w:lang w:eastAsia="en-AU"/>
        </w:rPr>
        <w:t xml:space="preserve">and Proscribed </w:t>
      </w:r>
      <w:bookmarkEnd w:id="10"/>
      <w:bookmarkEnd w:id="11"/>
      <w:r w:rsidRPr="008F7AA5">
        <w:rPr>
          <w:rFonts w:ascii="Century Gothic" w:eastAsia="Times New Roman" w:hAnsi="Century Gothic" w:cs="Times New Roman"/>
          <w:b/>
          <w:kern w:val="28"/>
          <w:sz w:val="28"/>
          <w:szCs w:val="20"/>
          <w:lang w:eastAsia="en-AU"/>
        </w:rPr>
        <w:t>Material</w:t>
      </w:r>
      <w:bookmarkEnd w:id="12"/>
      <w:bookmarkEnd w:id="13"/>
      <w:r w:rsidRPr="008F7AA5">
        <w:rPr>
          <w:rFonts w:ascii="Century Gothic" w:eastAsia="Times New Roman" w:hAnsi="Century Gothic" w:cs="Times New Roman"/>
          <w:b/>
          <w:kern w:val="28"/>
          <w:sz w:val="24"/>
          <w:szCs w:val="20"/>
          <w:lang w:eastAsia="en-AU"/>
        </w:rPr>
        <w:t xml:space="preserve"> </w:t>
      </w:r>
    </w:p>
    <w:p w14:paraId="218D39BC"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14" w:name="_Toc393359020"/>
      <w:bookmarkStart w:id="15" w:name="_Toc393962857"/>
      <w:bookmarkStart w:id="16" w:name="_Toc400011075"/>
      <w:bookmarkStart w:id="17" w:name="_Toc401833417"/>
      <w:bookmarkStart w:id="18" w:name="_Toc425326603"/>
      <w:bookmarkStart w:id="19" w:name="_Toc404260675"/>
      <w:bookmarkStart w:id="20" w:name="_Toc508891398"/>
      <w:r w:rsidRPr="008F7AA5">
        <w:rPr>
          <w:rFonts w:ascii="Century Gothic" w:eastAsia="Times New Roman" w:hAnsi="Century Gothic" w:cs="Arial"/>
          <w:b/>
          <w:bCs/>
          <w:i/>
          <w:sz w:val="28"/>
          <w:lang w:eastAsia="en-AU"/>
        </w:rPr>
        <w:t xml:space="preserve">Classification </w:t>
      </w:r>
      <w:bookmarkEnd w:id="14"/>
      <w:r w:rsidRPr="008F7AA5">
        <w:rPr>
          <w:rFonts w:ascii="Century Gothic" w:eastAsia="Times New Roman" w:hAnsi="Century Gothic" w:cs="Arial"/>
          <w:b/>
          <w:bCs/>
          <w:i/>
          <w:sz w:val="28"/>
          <w:lang w:eastAsia="en-AU"/>
        </w:rPr>
        <w:t>– General rules</w:t>
      </w:r>
      <w:bookmarkEnd w:id="15"/>
      <w:bookmarkEnd w:id="16"/>
      <w:bookmarkEnd w:id="17"/>
      <w:bookmarkEnd w:id="18"/>
      <w:bookmarkEnd w:id="19"/>
      <w:bookmarkEnd w:id="20"/>
    </w:p>
    <w:p w14:paraId="41ECA15C"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21" w:name="_Ref387931563"/>
      <w:r w:rsidRPr="008F7AA5">
        <w:rPr>
          <w:rFonts w:ascii="Century Gothic" w:eastAsia="Calibri" w:hAnsi="Century Gothic" w:cs="Times New Roman"/>
          <w:sz w:val="24"/>
        </w:rPr>
        <w:t xml:space="preserve">Subject to the exceptions in section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_Ref402794466 \r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2.3</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all Programs and non-Program material (including Program Promotions) must be:</w:t>
      </w:r>
      <w:bookmarkEnd w:id="21"/>
    </w:p>
    <w:p w14:paraId="2DF72BE0" w14:textId="77777777" w:rsidR="00AD4869" w:rsidRPr="008F7AA5" w:rsidRDefault="00AD4869" w:rsidP="00AD4869">
      <w:pPr>
        <w:numPr>
          <w:ilvl w:val="0"/>
          <w:numId w:val="14"/>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classified in accordance with the criteria set out at Appendix 1; and</w:t>
      </w:r>
    </w:p>
    <w:p w14:paraId="7E5B07F6" w14:textId="77777777" w:rsidR="00AD4869" w:rsidRPr="008F7AA5" w:rsidRDefault="00AD4869" w:rsidP="00AD4869">
      <w:pPr>
        <w:numPr>
          <w:ilvl w:val="0"/>
          <w:numId w:val="14"/>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broadcast in accordance with the classification zones set out at section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_Ref402794441 \r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2.2</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xml:space="preserve">.  </w:t>
      </w:r>
    </w:p>
    <w:p w14:paraId="054D7589" w14:textId="77777777" w:rsidR="00AD4869" w:rsidRPr="008F7AA5" w:rsidRDefault="00AD4869" w:rsidP="00AD4869">
      <w:pPr>
        <w:spacing w:before="120" w:after="120"/>
        <w:ind w:left="720" w:hanging="720"/>
        <w:jc w:val="both"/>
        <w:rPr>
          <w:rFonts w:ascii="Century Gothic" w:eastAsia="Times New Roman" w:hAnsi="Century Gothic" w:cs="Times New Roman"/>
          <w:i/>
          <w:sz w:val="20"/>
          <w:szCs w:val="24"/>
          <w:lang w:eastAsia="en-AU"/>
        </w:rPr>
      </w:pPr>
      <w:r w:rsidRPr="008F7AA5">
        <w:rPr>
          <w:rFonts w:ascii="Century Gothic" w:eastAsia="Times New Roman" w:hAnsi="Century Gothic" w:cs="Times New Roman"/>
          <w:i/>
          <w:sz w:val="20"/>
          <w:szCs w:val="24"/>
          <w:lang w:eastAsia="en-AU"/>
        </w:rPr>
        <w:t xml:space="preserve">Note: </w:t>
      </w:r>
      <w:r w:rsidRPr="008F7AA5">
        <w:rPr>
          <w:rFonts w:ascii="Century Gothic" w:eastAsia="Times New Roman" w:hAnsi="Century Gothic" w:cs="Times New Roman"/>
          <w:i/>
          <w:sz w:val="20"/>
          <w:szCs w:val="24"/>
          <w:lang w:eastAsia="en-AU"/>
        </w:rPr>
        <w:tab/>
        <w:t>For example, a Program Promotion for a Program which is classified M may be broadcast in a PG classification zone, provided that the content of the Program Promotion is classified PG</w:t>
      </w:r>
      <w:r w:rsidR="007232E3" w:rsidRPr="008F7AA5">
        <w:rPr>
          <w:rFonts w:ascii="Century Gothic" w:eastAsia="Times New Roman" w:hAnsi="Century Gothic" w:cs="Times New Roman"/>
          <w:i/>
          <w:sz w:val="20"/>
          <w:szCs w:val="24"/>
          <w:lang w:eastAsia="en-AU"/>
        </w:rPr>
        <w:t xml:space="preserve"> (unless the Special </w:t>
      </w:r>
      <w:r w:rsidR="00E138D5" w:rsidRPr="008F7AA5">
        <w:rPr>
          <w:rFonts w:ascii="Century Gothic" w:eastAsia="Times New Roman" w:hAnsi="Century Gothic" w:cs="Times New Roman"/>
          <w:i/>
          <w:sz w:val="20"/>
          <w:szCs w:val="24"/>
          <w:lang w:eastAsia="en-AU"/>
        </w:rPr>
        <w:t xml:space="preserve">care </w:t>
      </w:r>
      <w:r w:rsidR="007232E3" w:rsidRPr="008F7AA5">
        <w:rPr>
          <w:rFonts w:ascii="Century Gothic" w:eastAsia="Times New Roman" w:hAnsi="Century Gothic" w:cs="Times New Roman"/>
          <w:i/>
          <w:sz w:val="20"/>
          <w:szCs w:val="24"/>
          <w:lang w:eastAsia="en-AU"/>
        </w:rPr>
        <w:t>rules at section 2.4 apply)</w:t>
      </w:r>
      <w:r w:rsidRPr="008F7AA5">
        <w:rPr>
          <w:rFonts w:ascii="Century Gothic" w:eastAsia="Times New Roman" w:hAnsi="Century Gothic" w:cs="Times New Roman"/>
          <w:i/>
          <w:sz w:val="20"/>
          <w:szCs w:val="24"/>
          <w:lang w:eastAsia="en-AU"/>
        </w:rPr>
        <w:t>.</w:t>
      </w:r>
      <w:r w:rsidR="007232E3" w:rsidRPr="008F7AA5">
        <w:rPr>
          <w:rFonts w:ascii="Century Gothic" w:eastAsia="Times New Roman" w:hAnsi="Century Gothic" w:cs="Times New Roman"/>
          <w:i/>
          <w:sz w:val="20"/>
          <w:szCs w:val="24"/>
          <w:lang w:eastAsia="en-AU"/>
        </w:rPr>
        <w:t xml:space="preserve"> </w:t>
      </w:r>
    </w:p>
    <w:p w14:paraId="07A2C457"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Where a licence area covers areas in which different classification zones are observed, the classification zones for the area containing the </w:t>
      </w:r>
      <w:r w:rsidR="00E138D5" w:rsidRPr="008F7AA5">
        <w:rPr>
          <w:rFonts w:ascii="Century Gothic" w:eastAsia="Calibri" w:hAnsi="Century Gothic" w:cs="Times New Roman"/>
          <w:sz w:val="24"/>
        </w:rPr>
        <w:t>largest proportion of the population of the licence area will apply</w:t>
      </w:r>
      <w:r w:rsidRPr="008F7AA5">
        <w:rPr>
          <w:rFonts w:ascii="Century Gothic" w:eastAsia="Calibri" w:hAnsi="Century Gothic" w:cs="Times New Roman"/>
          <w:sz w:val="24"/>
        </w:rPr>
        <w:t xml:space="preserve">.  </w:t>
      </w:r>
    </w:p>
    <w:p w14:paraId="0A530098"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In relation to the classification of Commercials and Community Service Announcements,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may satisfy its obligations under </w:t>
      </w:r>
      <w:r w:rsidR="00E138D5" w:rsidRPr="008F7AA5">
        <w:rPr>
          <w:rFonts w:ascii="Century Gothic" w:eastAsia="Calibri" w:hAnsi="Century Gothic" w:cs="Times New Roman"/>
          <w:sz w:val="24"/>
        </w:rPr>
        <w:t>sub</w:t>
      </w:r>
      <w:r w:rsidRPr="008F7AA5">
        <w:rPr>
          <w:rFonts w:ascii="Century Gothic" w:eastAsia="Calibri" w:hAnsi="Century Gothic" w:cs="Times New Roman"/>
          <w:sz w:val="24"/>
        </w:rPr>
        <w:t xml:space="preserve">clause </w:t>
      </w:r>
      <w:r w:rsidRPr="008F7AA5">
        <w:rPr>
          <w:rFonts w:ascii="Century Gothic" w:eastAsia="Calibri" w:hAnsi="Century Gothic" w:cs="Times New Roman"/>
          <w:sz w:val="24"/>
          <w:szCs w:val="24"/>
        </w:rPr>
        <w:t>2.1.1</w:t>
      </w:r>
      <w:r w:rsidRPr="008F7AA5">
        <w:rPr>
          <w:rFonts w:ascii="Century Gothic" w:eastAsia="Calibri" w:hAnsi="Century Gothic" w:cs="Times New Roman"/>
          <w:sz w:val="24"/>
        </w:rPr>
        <w:t>(a) by obtaining the advice of a qualified third party.</w:t>
      </w:r>
    </w:p>
    <w:p w14:paraId="2D4A8988"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22" w:name="_Toc393962858"/>
      <w:bookmarkStart w:id="23" w:name="_Toc400011076"/>
      <w:bookmarkStart w:id="24" w:name="_Toc401833418"/>
      <w:bookmarkStart w:id="25" w:name="_Ref402794441"/>
      <w:bookmarkStart w:id="26" w:name="_Toc425326604"/>
      <w:bookmarkStart w:id="27" w:name="_Toc404260676"/>
      <w:bookmarkStart w:id="28" w:name="_Toc508891399"/>
      <w:r w:rsidRPr="008F7AA5">
        <w:rPr>
          <w:rFonts w:ascii="Century Gothic" w:eastAsia="Times New Roman" w:hAnsi="Century Gothic" w:cs="Arial"/>
          <w:b/>
          <w:bCs/>
          <w:i/>
          <w:sz w:val="28"/>
          <w:lang w:eastAsia="en-AU"/>
        </w:rPr>
        <w:t>Classification zones</w:t>
      </w:r>
      <w:bookmarkEnd w:id="22"/>
      <w:bookmarkEnd w:id="23"/>
      <w:bookmarkEnd w:id="24"/>
      <w:bookmarkEnd w:id="25"/>
      <w:bookmarkEnd w:id="26"/>
      <w:bookmarkEnd w:id="27"/>
      <w:bookmarkEnd w:id="28"/>
    </w:p>
    <w:p w14:paraId="1F8AF6BB"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b/>
          <w:sz w:val="24"/>
        </w:rPr>
        <w:t>PG Classification zone.</w:t>
      </w:r>
      <w:r w:rsidRPr="008F7AA5">
        <w:rPr>
          <w:rFonts w:ascii="Century Gothic" w:eastAsia="Calibri" w:hAnsi="Century Gothic" w:cs="Times New Roman"/>
          <w:sz w:val="24"/>
        </w:rPr>
        <w:t xml:space="preserve">  M</w:t>
      </w:r>
      <w:bookmarkStart w:id="29" w:name="_Ref387931081"/>
      <w:r w:rsidRPr="008F7AA5">
        <w:rPr>
          <w:rFonts w:ascii="Century Gothic" w:eastAsia="Calibri" w:hAnsi="Century Gothic" w:cs="Times New Roman"/>
          <w:sz w:val="24"/>
        </w:rPr>
        <w:t>aterial that has been classified C, P, G or PG may be broadcast at any time.</w:t>
      </w:r>
      <w:bookmarkEnd w:id="29"/>
    </w:p>
    <w:p w14:paraId="312832FC"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b/>
          <w:sz w:val="24"/>
        </w:rPr>
        <w:t>M Classification zone.</w:t>
      </w:r>
      <w:bookmarkStart w:id="30" w:name="_Ref387931665"/>
      <w:r w:rsidRPr="008F7AA5">
        <w:rPr>
          <w:rFonts w:ascii="Century Gothic" w:eastAsia="Calibri" w:hAnsi="Century Gothic" w:cs="Times New Roman"/>
          <w:sz w:val="24"/>
        </w:rPr>
        <w:t xml:space="preserve">  Subject to </w:t>
      </w:r>
      <w:r w:rsidR="00E138D5" w:rsidRPr="008F7AA5">
        <w:rPr>
          <w:rFonts w:ascii="Century Gothic" w:eastAsia="Calibri" w:hAnsi="Century Gothic" w:cs="Times New Roman"/>
          <w:sz w:val="24"/>
        </w:rPr>
        <w:t>sub</w:t>
      </w:r>
      <w:r w:rsidRPr="008F7AA5">
        <w:rPr>
          <w:rFonts w:ascii="Century Gothic" w:eastAsia="Calibri" w:hAnsi="Century Gothic" w:cs="Times New Roman"/>
          <w:sz w:val="24"/>
        </w:rPr>
        <w:t xml:space="preserve">clause </w:t>
      </w:r>
      <w:r w:rsidRPr="008F7AA5">
        <w:rPr>
          <w:rFonts w:ascii="Century Gothic" w:eastAsia="Calibri" w:hAnsi="Century Gothic" w:cs="Euphemia UCAS"/>
          <w:sz w:val="24"/>
          <w:szCs w:val="24"/>
        </w:rPr>
        <w:fldChar w:fldCharType="begin"/>
      </w:r>
      <w:r w:rsidRPr="008F7AA5">
        <w:rPr>
          <w:rFonts w:ascii="Century Gothic" w:eastAsia="Calibri" w:hAnsi="Century Gothic" w:cs="Euphemia UCAS"/>
          <w:sz w:val="24"/>
          <w:szCs w:val="24"/>
        </w:rPr>
        <w:instrText xml:space="preserve"> REF _Ref402795543 \r \h  \* MERGEFORMAT </w:instrText>
      </w:r>
      <w:r w:rsidRPr="008F7AA5">
        <w:rPr>
          <w:rFonts w:ascii="Century Gothic" w:eastAsia="Calibri" w:hAnsi="Century Gothic" w:cs="Euphemia UCAS"/>
          <w:sz w:val="24"/>
          <w:szCs w:val="24"/>
        </w:rPr>
      </w:r>
      <w:r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2.3.2</w:t>
      </w:r>
      <w:r w:rsidRPr="008F7AA5">
        <w:rPr>
          <w:rFonts w:ascii="Century Gothic" w:eastAsia="Calibri" w:hAnsi="Century Gothic" w:cs="Euphemia UCAS"/>
          <w:sz w:val="24"/>
          <w:szCs w:val="24"/>
        </w:rPr>
        <w:fldChar w:fldCharType="end"/>
      </w:r>
      <w:r w:rsidRPr="008F7AA5">
        <w:rPr>
          <w:rFonts w:ascii="Century Gothic" w:eastAsia="Calibri" w:hAnsi="Century Gothic" w:cs="Times New Roman"/>
          <w:sz w:val="24"/>
        </w:rPr>
        <w:t>(a), material that has been classified M may only be broadcast at the following times:</w:t>
      </w:r>
      <w:bookmarkEnd w:id="30"/>
    </w:p>
    <w:p w14:paraId="6E38B939" w14:textId="77777777" w:rsidR="00AD4869" w:rsidRPr="008F7AA5" w:rsidRDefault="00AD4869" w:rsidP="00AD4869">
      <w:pPr>
        <w:numPr>
          <w:ilvl w:val="0"/>
          <w:numId w:val="6"/>
        </w:numPr>
        <w:spacing w:before="120" w:after="120" w:line="240" w:lineRule="auto"/>
        <w:ind w:left="1985" w:hanging="545"/>
        <w:jc w:val="both"/>
        <w:rPr>
          <w:rFonts w:ascii="Century Gothic" w:eastAsia="Calibri" w:hAnsi="Century Gothic" w:cs="Times New Roman"/>
          <w:sz w:val="24"/>
        </w:rPr>
      </w:pPr>
      <w:r w:rsidRPr="008F7AA5">
        <w:rPr>
          <w:rFonts w:ascii="Century Gothic" w:eastAsia="Calibri" w:hAnsi="Century Gothic" w:cs="Times New Roman"/>
          <w:sz w:val="24"/>
        </w:rPr>
        <w:t xml:space="preserve">School </w:t>
      </w:r>
      <w:r w:rsidR="00E138D5" w:rsidRPr="008F7AA5">
        <w:rPr>
          <w:rFonts w:ascii="Century Gothic" w:eastAsia="Calibri" w:hAnsi="Century Gothic" w:cs="Times New Roman"/>
          <w:sz w:val="24"/>
        </w:rPr>
        <w:t>Days</w:t>
      </w:r>
      <w:r w:rsidRPr="008F7AA5">
        <w:rPr>
          <w:rFonts w:ascii="Century Gothic" w:eastAsia="Calibri" w:hAnsi="Century Gothic" w:cs="Times New Roman"/>
          <w:sz w:val="24"/>
        </w:rPr>
        <w:tab/>
      </w:r>
      <w:r w:rsidRPr="008F7AA5">
        <w:rPr>
          <w:rFonts w:ascii="Century Gothic" w:eastAsia="Calibri" w:hAnsi="Century Gothic" w:cs="Times New Roman"/>
          <w:sz w:val="24"/>
        </w:rPr>
        <w:tab/>
      </w:r>
      <w:r w:rsidRPr="008F7AA5">
        <w:rPr>
          <w:rFonts w:ascii="Century Gothic" w:eastAsia="Calibri" w:hAnsi="Century Gothic" w:cs="Times New Roman"/>
          <w:sz w:val="24"/>
        </w:rPr>
        <w:tab/>
      </w:r>
      <w:r w:rsidRPr="008F7AA5">
        <w:rPr>
          <w:rFonts w:ascii="Century Gothic" w:eastAsia="Calibri" w:hAnsi="Century Gothic" w:cs="Times New Roman"/>
          <w:sz w:val="24"/>
        </w:rPr>
        <w:tab/>
        <w:t>7.30 pm to 6.00 am</w:t>
      </w:r>
    </w:p>
    <w:p w14:paraId="1126AB15" w14:textId="77777777" w:rsidR="00AD4869" w:rsidRPr="008F7AA5" w:rsidRDefault="00AD4869" w:rsidP="00AD4869">
      <w:pPr>
        <w:spacing w:before="120" w:after="120"/>
        <w:ind w:left="1985" w:hanging="545"/>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tab/>
      </w:r>
      <w:r w:rsidRPr="008F7AA5">
        <w:rPr>
          <w:rFonts w:ascii="Century Gothic" w:eastAsia="Times New Roman" w:hAnsi="Century Gothic" w:cs="Times New Roman"/>
          <w:sz w:val="24"/>
          <w:szCs w:val="24"/>
          <w:lang w:eastAsia="en-AU"/>
        </w:rPr>
        <w:tab/>
      </w:r>
      <w:r w:rsidRPr="008F7AA5">
        <w:rPr>
          <w:rFonts w:ascii="Century Gothic" w:eastAsia="Times New Roman" w:hAnsi="Century Gothic" w:cs="Times New Roman"/>
          <w:sz w:val="24"/>
          <w:szCs w:val="24"/>
          <w:lang w:eastAsia="en-AU"/>
        </w:rPr>
        <w:tab/>
      </w:r>
      <w:r w:rsidRPr="008F7AA5">
        <w:rPr>
          <w:rFonts w:ascii="Century Gothic" w:eastAsia="Times New Roman" w:hAnsi="Century Gothic" w:cs="Times New Roman"/>
          <w:sz w:val="24"/>
          <w:szCs w:val="24"/>
          <w:lang w:eastAsia="en-AU"/>
        </w:rPr>
        <w:tab/>
      </w:r>
      <w:r w:rsidRPr="008F7AA5">
        <w:rPr>
          <w:rFonts w:ascii="Century Gothic" w:eastAsia="Times New Roman" w:hAnsi="Century Gothic" w:cs="Times New Roman"/>
          <w:sz w:val="24"/>
          <w:szCs w:val="24"/>
          <w:lang w:eastAsia="en-AU"/>
        </w:rPr>
        <w:tab/>
      </w:r>
      <w:r w:rsidRPr="008F7AA5">
        <w:rPr>
          <w:rFonts w:ascii="Century Gothic" w:eastAsia="Times New Roman" w:hAnsi="Century Gothic" w:cs="Times New Roman"/>
          <w:sz w:val="24"/>
          <w:szCs w:val="24"/>
          <w:lang w:eastAsia="en-AU"/>
        </w:rPr>
        <w:tab/>
      </w:r>
      <w:r w:rsidRPr="008F7AA5">
        <w:rPr>
          <w:rFonts w:ascii="Century Gothic" w:eastAsia="Times New Roman" w:hAnsi="Century Gothic" w:cs="Times New Roman"/>
          <w:sz w:val="24"/>
          <w:szCs w:val="24"/>
          <w:lang w:eastAsia="en-AU"/>
        </w:rPr>
        <w:tab/>
        <w:t>12 noon to 3.00 pm</w:t>
      </w:r>
    </w:p>
    <w:p w14:paraId="137E0359" w14:textId="77777777" w:rsidR="00AD4869" w:rsidRPr="008F7AA5" w:rsidRDefault="00AD4869" w:rsidP="00AD4869">
      <w:pPr>
        <w:numPr>
          <w:ilvl w:val="0"/>
          <w:numId w:val="6"/>
        </w:numPr>
        <w:spacing w:before="120" w:after="120" w:line="240" w:lineRule="auto"/>
        <w:ind w:left="1985" w:hanging="545"/>
        <w:jc w:val="both"/>
        <w:rPr>
          <w:rFonts w:ascii="Century Gothic" w:eastAsia="Calibri" w:hAnsi="Century Gothic" w:cs="Times New Roman"/>
          <w:sz w:val="24"/>
        </w:rPr>
      </w:pPr>
      <w:r w:rsidRPr="008F7AA5">
        <w:rPr>
          <w:rFonts w:ascii="Century Gothic" w:eastAsia="Calibri" w:hAnsi="Century Gothic" w:cs="Times New Roman"/>
          <w:sz w:val="24"/>
        </w:rPr>
        <w:t xml:space="preserve">Weekends and School </w:t>
      </w:r>
      <w:r w:rsidR="00E138D5" w:rsidRPr="008F7AA5">
        <w:rPr>
          <w:rFonts w:ascii="Century Gothic" w:eastAsia="Calibri" w:hAnsi="Century Gothic" w:cs="Times New Roman"/>
          <w:sz w:val="24"/>
        </w:rPr>
        <w:t>Holidays</w:t>
      </w:r>
      <w:r w:rsidRPr="008F7AA5">
        <w:rPr>
          <w:rFonts w:ascii="Century Gothic" w:eastAsia="Calibri" w:hAnsi="Century Gothic" w:cs="Times New Roman"/>
          <w:sz w:val="24"/>
        </w:rPr>
        <w:tab/>
        <w:t>7.30 pm to 6.00 am</w:t>
      </w:r>
    </w:p>
    <w:p w14:paraId="64532214" w14:textId="77777777" w:rsidR="00AD4869" w:rsidRPr="008F7AA5" w:rsidRDefault="00AD4869" w:rsidP="00AD4869">
      <w:pPr>
        <w:numPr>
          <w:ilvl w:val="0"/>
          <w:numId w:val="6"/>
        </w:numPr>
        <w:spacing w:before="120" w:after="120" w:line="240" w:lineRule="auto"/>
        <w:ind w:left="1985" w:hanging="545"/>
        <w:jc w:val="both"/>
        <w:rPr>
          <w:rFonts w:ascii="Century Gothic" w:eastAsia="Calibri" w:hAnsi="Century Gothic" w:cs="Times New Roman"/>
          <w:sz w:val="24"/>
        </w:rPr>
      </w:pPr>
      <w:r w:rsidRPr="008F7AA5">
        <w:rPr>
          <w:rFonts w:ascii="Century Gothic" w:eastAsia="Calibri" w:hAnsi="Century Gothic" w:cs="Times New Roman"/>
          <w:sz w:val="24"/>
        </w:rPr>
        <w:t>Public Holidays</w:t>
      </w:r>
      <w:r w:rsidRPr="008F7AA5">
        <w:rPr>
          <w:rFonts w:ascii="Century Gothic" w:eastAsia="Calibri" w:hAnsi="Century Gothic" w:cs="Times New Roman"/>
          <w:sz w:val="24"/>
        </w:rPr>
        <w:tab/>
      </w:r>
      <w:r w:rsidRPr="008F7AA5">
        <w:rPr>
          <w:rFonts w:ascii="Century Gothic" w:eastAsia="Calibri" w:hAnsi="Century Gothic" w:cs="Times New Roman"/>
          <w:sz w:val="24"/>
        </w:rPr>
        <w:tab/>
      </w:r>
      <w:r w:rsidRPr="008F7AA5">
        <w:rPr>
          <w:rFonts w:ascii="Century Gothic" w:eastAsia="Calibri" w:hAnsi="Century Gothic" w:cs="Times New Roman"/>
          <w:sz w:val="24"/>
        </w:rPr>
        <w:tab/>
        <w:t>7.30 pm to 6.00 am</w:t>
      </w:r>
    </w:p>
    <w:p w14:paraId="644F54AC"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b/>
          <w:sz w:val="24"/>
        </w:rPr>
        <w:t>MA15+ Classification zone.</w:t>
      </w:r>
      <w:r w:rsidRPr="008F7AA5">
        <w:rPr>
          <w:rFonts w:ascii="Century Gothic" w:eastAsia="Calibri" w:hAnsi="Century Gothic" w:cs="Times New Roman"/>
          <w:sz w:val="24"/>
        </w:rPr>
        <w:t xml:space="preserve">  </w:t>
      </w:r>
      <w:bookmarkStart w:id="31" w:name="_Ref387931089"/>
      <w:r w:rsidRPr="008F7AA5">
        <w:rPr>
          <w:rFonts w:ascii="Century Gothic" w:eastAsia="Calibri" w:hAnsi="Century Gothic" w:cs="Times New Roman"/>
          <w:sz w:val="24"/>
        </w:rPr>
        <w:t xml:space="preserve">Subject to </w:t>
      </w:r>
      <w:r w:rsidR="00E138D5" w:rsidRPr="008F7AA5">
        <w:rPr>
          <w:rFonts w:ascii="Century Gothic" w:eastAsia="Calibri" w:hAnsi="Century Gothic" w:cs="Times New Roman"/>
          <w:sz w:val="24"/>
        </w:rPr>
        <w:t>sub</w:t>
      </w:r>
      <w:r w:rsidRPr="008F7AA5">
        <w:rPr>
          <w:rFonts w:ascii="Century Gothic" w:eastAsia="Calibri" w:hAnsi="Century Gothic" w:cs="Times New Roman"/>
          <w:sz w:val="24"/>
        </w:rPr>
        <w:t>clause 2.3.2(</w:t>
      </w:r>
      <w:r w:rsidRPr="008F7AA5">
        <w:rPr>
          <w:rFonts w:ascii="Century Gothic" w:eastAsia="Calibri" w:hAnsi="Century Gothic" w:cs="Euphemia UCAS"/>
          <w:sz w:val="24"/>
          <w:szCs w:val="24"/>
        </w:rPr>
        <w:fldChar w:fldCharType="begin"/>
      </w:r>
      <w:r w:rsidRPr="008F7AA5">
        <w:rPr>
          <w:rFonts w:ascii="Century Gothic" w:eastAsia="Calibri" w:hAnsi="Century Gothic" w:cs="Euphemia UCAS"/>
          <w:sz w:val="24"/>
          <w:szCs w:val="24"/>
        </w:rPr>
        <w:instrText xml:space="preserve"> REF _Ref402967088 \r \h  \* MERGEFORMAT </w:instrText>
      </w:r>
      <w:r w:rsidRPr="008F7AA5">
        <w:rPr>
          <w:rFonts w:ascii="Century Gothic" w:eastAsia="Calibri" w:hAnsi="Century Gothic" w:cs="Euphemia UCAS"/>
          <w:sz w:val="24"/>
          <w:szCs w:val="24"/>
        </w:rPr>
      </w:r>
      <w:r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b)</w:t>
      </w:r>
      <w:r w:rsidRPr="008F7AA5">
        <w:rPr>
          <w:rFonts w:ascii="Century Gothic" w:eastAsia="Calibri" w:hAnsi="Century Gothic" w:cs="Euphemia UCAS"/>
          <w:sz w:val="24"/>
          <w:szCs w:val="24"/>
        </w:rPr>
        <w:fldChar w:fldCharType="end"/>
      </w:r>
      <w:r w:rsidRPr="008F7AA5">
        <w:rPr>
          <w:rFonts w:ascii="Century Gothic" w:eastAsia="Calibri" w:hAnsi="Century Gothic" w:cs="Times New Roman"/>
          <w:sz w:val="24"/>
        </w:rPr>
        <w:t>, material that has been classified MA15+ may only be broadcast between 8.30 pm and 5.00 am on any day.</w:t>
      </w:r>
      <w:bookmarkEnd w:id="31"/>
      <w:r w:rsidRPr="008F7AA5">
        <w:rPr>
          <w:rFonts w:ascii="Century Gothic" w:eastAsia="Calibri" w:hAnsi="Century Gothic" w:cs="Times New Roman"/>
          <w:sz w:val="24"/>
        </w:rPr>
        <w:t xml:space="preserve">  </w:t>
      </w:r>
    </w:p>
    <w:p w14:paraId="52702A8B"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sz w:val="24"/>
          <w:lang w:eastAsia="en-AU"/>
        </w:rPr>
      </w:pPr>
      <w:bookmarkStart w:id="32" w:name="_Toc393359021"/>
      <w:bookmarkStart w:id="33" w:name="_Toc393962859"/>
      <w:bookmarkStart w:id="34" w:name="_Toc400011077"/>
      <w:bookmarkStart w:id="35" w:name="_Toc401833419"/>
      <w:bookmarkStart w:id="36" w:name="_Ref402794466"/>
      <w:bookmarkStart w:id="37" w:name="_Toc425326605"/>
      <w:bookmarkStart w:id="38" w:name="_Toc404260677"/>
      <w:bookmarkStart w:id="39" w:name="_Toc508891400"/>
      <w:r w:rsidRPr="008F7AA5">
        <w:rPr>
          <w:rFonts w:ascii="Century Gothic" w:eastAsia="Times New Roman" w:hAnsi="Century Gothic" w:cs="Arial"/>
          <w:b/>
          <w:bCs/>
          <w:i/>
          <w:sz w:val="28"/>
          <w:lang w:eastAsia="en-AU"/>
        </w:rPr>
        <w:t>Exceptions</w:t>
      </w:r>
      <w:bookmarkEnd w:id="32"/>
      <w:bookmarkEnd w:id="33"/>
      <w:bookmarkEnd w:id="34"/>
      <w:bookmarkEnd w:id="35"/>
      <w:bookmarkEnd w:id="36"/>
      <w:bookmarkEnd w:id="37"/>
      <w:bookmarkEnd w:id="38"/>
      <w:bookmarkEnd w:id="39"/>
    </w:p>
    <w:p w14:paraId="341CEB17"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Films must be classified by applying the classification system provided for by the </w:t>
      </w:r>
      <w:r w:rsidRPr="008F7AA5">
        <w:rPr>
          <w:rFonts w:ascii="Century Gothic" w:eastAsia="Calibri" w:hAnsi="Century Gothic" w:cs="Times New Roman"/>
          <w:i/>
          <w:sz w:val="24"/>
        </w:rPr>
        <w:t>Classification (Publications, Films and Computer Games) Act 1995</w:t>
      </w:r>
      <w:r w:rsidRPr="008F7AA5">
        <w:rPr>
          <w:rFonts w:ascii="Century Gothic" w:eastAsia="Calibri" w:hAnsi="Century Gothic" w:cs="Times New Roman"/>
          <w:sz w:val="24"/>
        </w:rPr>
        <w:t>.</w:t>
      </w:r>
    </w:p>
    <w:p w14:paraId="5473ADF7" w14:textId="77777777" w:rsidR="00AD4869" w:rsidRPr="008F7AA5" w:rsidRDefault="00AD4869" w:rsidP="00AD4869">
      <w:pPr>
        <w:spacing w:before="120" w:after="120"/>
        <w:ind w:left="720" w:hanging="720"/>
        <w:jc w:val="both"/>
        <w:rPr>
          <w:rFonts w:ascii="Century Gothic" w:eastAsia="Times New Roman" w:hAnsi="Century Gothic" w:cs="Times New Roman"/>
          <w:i/>
          <w:sz w:val="20"/>
          <w:szCs w:val="24"/>
          <w:lang w:eastAsia="en-AU"/>
        </w:rPr>
      </w:pPr>
      <w:r w:rsidRPr="008F7AA5">
        <w:rPr>
          <w:rFonts w:ascii="Century Gothic" w:eastAsia="Times New Roman" w:hAnsi="Century Gothic" w:cs="Times New Roman"/>
          <w:i/>
          <w:sz w:val="20"/>
          <w:szCs w:val="24"/>
          <w:lang w:eastAsia="en-AU"/>
        </w:rPr>
        <w:t xml:space="preserve">Note: </w:t>
      </w:r>
      <w:r w:rsidRPr="008F7AA5">
        <w:rPr>
          <w:rFonts w:ascii="Century Gothic" w:eastAsia="Times New Roman" w:hAnsi="Century Gothic" w:cs="Times New Roman"/>
          <w:i/>
          <w:sz w:val="20"/>
          <w:szCs w:val="24"/>
          <w:lang w:eastAsia="en-AU"/>
        </w:rPr>
        <w:tab/>
        <w:t xml:space="preserve">Films may be modified by a </w:t>
      </w:r>
      <w:r w:rsidR="0051673C" w:rsidRPr="008F7AA5">
        <w:rPr>
          <w:rFonts w:ascii="Century Gothic" w:eastAsia="Times New Roman" w:hAnsi="Century Gothic" w:cs="Times New Roman"/>
          <w:i/>
          <w:sz w:val="20"/>
          <w:szCs w:val="24"/>
          <w:lang w:eastAsia="en-AU"/>
        </w:rPr>
        <w:t>Licensee</w:t>
      </w:r>
      <w:r w:rsidRPr="008F7AA5">
        <w:rPr>
          <w:rFonts w:ascii="Century Gothic" w:eastAsia="Times New Roman" w:hAnsi="Century Gothic" w:cs="Times New Roman"/>
          <w:i/>
          <w:sz w:val="20"/>
          <w:szCs w:val="24"/>
          <w:lang w:eastAsia="en-AU"/>
        </w:rPr>
        <w:t xml:space="preserve"> to ensure they are suitable for broadcast, or for broadcast at particular times.</w:t>
      </w:r>
    </w:p>
    <w:p w14:paraId="74E5CA0C" w14:textId="77777777" w:rsidR="00AD4869" w:rsidRPr="008F7AA5" w:rsidRDefault="00AD4869" w:rsidP="00C20E29">
      <w:pPr>
        <w:numPr>
          <w:ilvl w:val="2"/>
          <w:numId w:val="11"/>
        </w:numPr>
        <w:spacing w:before="120" w:after="120" w:line="240" w:lineRule="auto"/>
        <w:jc w:val="both"/>
        <w:rPr>
          <w:rFonts w:ascii="Century Gothic" w:eastAsia="Calibri" w:hAnsi="Century Gothic" w:cs="Times New Roman"/>
          <w:sz w:val="24"/>
        </w:rPr>
      </w:pPr>
      <w:bookmarkStart w:id="40" w:name="_Ref402795543"/>
      <w:r w:rsidRPr="008F7AA5">
        <w:rPr>
          <w:rFonts w:ascii="Century Gothic" w:eastAsia="Calibri" w:hAnsi="Century Gothic" w:cs="Times New Roman"/>
          <w:sz w:val="24"/>
        </w:rPr>
        <w:t>For as long as subsection 123(3A) of the Act is in force:</w:t>
      </w:r>
      <w:bookmarkEnd w:id="40"/>
    </w:p>
    <w:p w14:paraId="2E852F16" w14:textId="77777777" w:rsidR="00AD4869" w:rsidRPr="008F7AA5" w:rsidRDefault="00AD4869" w:rsidP="00AD4869">
      <w:pPr>
        <w:numPr>
          <w:ilvl w:val="0"/>
          <w:numId w:val="15"/>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Film classified M may only be broadcast:</w:t>
      </w:r>
    </w:p>
    <w:p w14:paraId="466C3B3B" w14:textId="77777777" w:rsidR="00AD4869" w:rsidRPr="008F7AA5" w:rsidRDefault="00AD4869" w:rsidP="00AD4869">
      <w:pPr>
        <w:numPr>
          <w:ilvl w:val="0"/>
          <w:numId w:val="16"/>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between the hours of 8.30 pm and 5.00 am on any day, or </w:t>
      </w:r>
    </w:p>
    <w:p w14:paraId="412910EA" w14:textId="77777777" w:rsidR="00AD4869" w:rsidRPr="008F7AA5" w:rsidRDefault="00AD4869" w:rsidP="00AD4869">
      <w:pPr>
        <w:numPr>
          <w:ilvl w:val="0"/>
          <w:numId w:val="16"/>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lastRenderedPageBreak/>
        <w:t>between the hours of noon and 3.00</w:t>
      </w:r>
      <w:r w:rsidRPr="008F7AA5">
        <w:rPr>
          <w:rFonts w:ascii="Century Gothic" w:eastAsia="Calibri" w:hAnsi="Century Gothic" w:cs="Times New Roman"/>
        </w:rPr>
        <w:t> </w:t>
      </w:r>
      <w:r w:rsidRPr="008F7AA5">
        <w:rPr>
          <w:rFonts w:ascii="Century Gothic" w:eastAsia="Calibri" w:hAnsi="Century Gothic" w:cs="Times New Roman"/>
          <w:sz w:val="24"/>
        </w:rPr>
        <w:t xml:space="preserve">pm on any </w:t>
      </w:r>
      <w:r w:rsidR="003A1337" w:rsidRPr="008F7AA5">
        <w:rPr>
          <w:rFonts w:ascii="Century Gothic" w:eastAsia="Calibri" w:hAnsi="Century Gothic" w:cs="Times New Roman"/>
          <w:sz w:val="24"/>
        </w:rPr>
        <w:t>School Day</w:t>
      </w:r>
      <w:r w:rsidRPr="008F7AA5">
        <w:rPr>
          <w:rFonts w:ascii="Century Gothic" w:eastAsia="Calibri" w:hAnsi="Century Gothic" w:cs="Times New Roman"/>
          <w:sz w:val="24"/>
        </w:rPr>
        <w:t>;</w:t>
      </w:r>
    </w:p>
    <w:p w14:paraId="5F7AA99D" w14:textId="77777777" w:rsidR="00AD4869" w:rsidRPr="008F7AA5" w:rsidRDefault="00AD4869" w:rsidP="00AD4869">
      <w:pPr>
        <w:numPr>
          <w:ilvl w:val="0"/>
          <w:numId w:val="15"/>
        </w:numPr>
        <w:spacing w:before="120" w:after="120" w:line="240" w:lineRule="auto"/>
        <w:jc w:val="both"/>
        <w:rPr>
          <w:rFonts w:ascii="Century Gothic" w:eastAsia="Calibri" w:hAnsi="Century Gothic" w:cs="Times New Roman"/>
          <w:sz w:val="24"/>
        </w:rPr>
      </w:pPr>
      <w:bookmarkStart w:id="41" w:name="_Ref402967088"/>
      <w:r w:rsidRPr="008F7AA5">
        <w:rPr>
          <w:rFonts w:ascii="Century Gothic" w:eastAsia="Calibri" w:hAnsi="Century Gothic" w:cs="Times New Roman"/>
          <w:sz w:val="24"/>
        </w:rPr>
        <w:t>a Film classified MA15+ may only be broadcast between the hours of 9.00 pm and 5.00 am on any day.</w:t>
      </w:r>
      <w:bookmarkEnd w:id="41"/>
      <w:r w:rsidRPr="008F7AA5">
        <w:rPr>
          <w:rFonts w:ascii="Century Gothic" w:eastAsia="Calibri" w:hAnsi="Century Gothic" w:cs="Times New Roman"/>
          <w:sz w:val="24"/>
        </w:rPr>
        <w:t xml:space="preserve"> </w:t>
      </w:r>
    </w:p>
    <w:p w14:paraId="7FC9C63F"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42" w:name="_Ref402795562"/>
      <w:r w:rsidRPr="008F7AA5">
        <w:rPr>
          <w:rFonts w:ascii="Century Gothic" w:eastAsia="Calibri" w:hAnsi="Century Gothic" w:cs="Times New Roman"/>
          <w:sz w:val="24"/>
        </w:rPr>
        <w:t>News</w:t>
      </w:r>
      <w:r w:rsidR="0035655E" w:rsidRPr="008F7AA5">
        <w:rPr>
          <w:rFonts w:ascii="Century Gothic" w:eastAsia="Calibri" w:hAnsi="Century Gothic" w:cs="Times New Roman"/>
          <w:sz w:val="24"/>
        </w:rPr>
        <w:t xml:space="preserve"> Programs (including news flashes and news updates)</w:t>
      </w:r>
      <w:r w:rsidRPr="008F7AA5">
        <w:rPr>
          <w:rFonts w:ascii="Century Gothic" w:eastAsia="Calibri" w:hAnsi="Century Gothic" w:cs="Times New Roman"/>
          <w:sz w:val="24"/>
        </w:rPr>
        <w:t xml:space="preserve">, </w:t>
      </w:r>
      <w:r w:rsidR="000F1905" w:rsidRPr="008F7AA5">
        <w:rPr>
          <w:rFonts w:ascii="Century Gothic" w:eastAsia="Calibri" w:hAnsi="Century Gothic" w:cs="Times New Roman"/>
          <w:sz w:val="24"/>
        </w:rPr>
        <w:t xml:space="preserve">Current Affairs </w:t>
      </w:r>
      <w:r w:rsidR="0035655E" w:rsidRPr="008F7AA5">
        <w:rPr>
          <w:rFonts w:ascii="Century Gothic" w:eastAsia="Calibri" w:hAnsi="Century Gothic" w:cs="Times New Roman"/>
          <w:sz w:val="24"/>
        </w:rPr>
        <w:t xml:space="preserve">Programs </w:t>
      </w:r>
      <w:r w:rsidRPr="008F7AA5">
        <w:rPr>
          <w:rFonts w:ascii="Century Gothic" w:eastAsia="Calibri" w:hAnsi="Century Gothic" w:cs="Times New Roman"/>
          <w:sz w:val="24"/>
        </w:rPr>
        <w:t xml:space="preserve">and </w:t>
      </w:r>
      <w:r w:rsidR="0035655E" w:rsidRPr="008F7AA5">
        <w:rPr>
          <w:rFonts w:ascii="Century Gothic" w:eastAsia="Calibri" w:hAnsi="Century Gothic" w:cs="Times New Roman"/>
          <w:sz w:val="24"/>
        </w:rPr>
        <w:t>Sports Programs</w:t>
      </w:r>
      <w:r w:rsidRPr="008F7AA5">
        <w:rPr>
          <w:rFonts w:ascii="Century Gothic" w:eastAsia="Calibri" w:hAnsi="Century Gothic" w:cs="Times New Roman"/>
          <w:sz w:val="24"/>
        </w:rPr>
        <w:t xml:space="preserve"> and Program Promotions for news, </w:t>
      </w:r>
      <w:r w:rsidR="000F1905" w:rsidRPr="008F7AA5">
        <w:rPr>
          <w:rFonts w:ascii="Century Gothic" w:eastAsia="Calibri" w:hAnsi="Century Gothic" w:cs="Times New Roman"/>
          <w:sz w:val="24"/>
        </w:rPr>
        <w:t xml:space="preserve">Current Affairs </w:t>
      </w:r>
      <w:r w:rsidRPr="008F7AA5">
        <w:rPr>
          <w:rFonts w:ascii="Century Gothic" w:eastAsia="Calibri" w:hAnsi="Century Gothic" w:cs="Times New Roman"/>
          <w:sz w:val="24"/>
        </w:rPr>
        <w:t xml:space="preserve">or </w:t>
      </w:r>
      <w:r w:rsidR="0035655E" w:rsidRPr="008F7AA5">
        <w:rPr>
          <w:rFonts w:ascii="Century Gothic" w:eastAsia="Calibri" w:hAnsi="Century Gothic" w:cs="Times New Roman"/>
          <w:sz w:val="24"/>
        </w:rPr>
        <w:t xml:space="preserve">Sports </w:t>
      </w:r>
      <w:r w:rsidRPr="008F7AA5">
        <w:rPr>
          <w:rFonts w:ascii="Century Gothic" w:eastAsia="Calibri" w:hAnsi="Century Gothic" w:cs="Times New Roman"/>
          <w:sz w:val="24"/>
        </w:rPr>
        <w:t xml:space="preserve">Programs do not require classification and may be shown at any time, however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will exercise care in selecting material for broadcast, having regard to:</w:t>
      </w:r>
      <w:bookmarkEnd w:id="42"/>
    </w:p>
    <w:p w14:paraId="7AC75366" w14:textId="77777777" w:rsidR="00AD4869" w:rsidRPr="008F7AA5" w:rsidRDefault="00AD4869" w:rsidP="00AD4869">
      <w:pPr>
        <w:numPr>
          <w:ilvl w:val="0"/>
          <w:numId w:val="1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the likely audience of the Program or Program Promotion; and</w:t>
      </w:r>
    </w:p>
    <w:p w14:paraId="4BD75B47" w14:textId="77777777" w:rsidR="00AD4869" w:rsidRPr="008F7AA5" w:rsidRDefault="00AD4869" w:rsidP="00AD4869">
      <w:pPr>
        <w:numPr>
          <w:ilvl w:val="0"/>
          <w:numId w:val="1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any identifiable public interest reason for presenting the Program or Program Promotion.</w:t>
      </w:r>
    </w:p>
    <w:p w14:paraId="1FD589F0"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Program or non-Program matter may be broadcast outside the applicable classification zone if:</w:t>
      </w:r>
    </w:p>
    <w:p w14:paraId="5E19792D" w14:textId="77777777" w:rsidR="00AD4869" w:rsidRPr="008F7AA5" w:rsidRDefault="00AD4869" w:rsidP="00AD4869">
      <w:pPr>
        <w:numPr>
          <w:ilvl w:val="0"/>
          <w:numId w:val="18"/>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it deals in a responsible manner with significant moral or social issues; </w:t>
      </w:r>
    </w:p>
    <w:p w14:paraId="124AAE02" w14:textId="77777777" w:rsidR="00AD4869" w:rsidRPr="008F7AA5" w:rsidRDefault="00AD4869" w:rsidP="00AD4869">
      <w:pPr>
        <w:numPr>
          <w:ilvl w:val="0"/>
          <w:numId w:val="18"/>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its scheduling is justified by the availability of its target audience; </w:t>
      </w:r>
    </w:p>
    <w:p w14:paraId="56024377" w14:textId="77777777" w:rsidR="00912338" w:rsidRPr="008F7AA5" w:rsidRDefault="00AD4869" w:rsidP="00AD4869">
      <w:pPr>
        <w:numPr>
          <w:ilvl w:val="0"/>
          <w:numId w:val="18"/>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for a Program, clear advice is given about the nature and content of the Program at its commencement; and</w:t>
      </w:r>
    </w:p>
    <w:p w14:paraId="2FE303AC" w14:textId="77777777" w:rsidR="00912338" w:rsidRPr="008F7AA5" w:rsidRDefault="00AD4869" w:rsidP="00912338">
      <w:pPr>
        <w:numPr>
          <w:ilvl w:val="0"/>
          <w:numId w:val="18"/>
        </w:numPr>
        <w:spacing w:before="120" w:after="120" w:line="240" w:lineRule="auto"/>
        <w:jc w:val="both"/>
        <w:rPr>
          <w:rFonts w:ascii="Century Gothic" w:hAnsi="Century Gothic"/>
          <w:sz w:val="24"/>
          <w:szCs w:val="24"/>
        </w:rPr>
      </w:pPr>
      <w:r w:rsidRPr="008F7AA5">
        <w:rPr>
          <w:rFonts w:ascii="Century Gothic" w:eastAsia="Calibri" w:hAnsi="Century Gothic" w:cs="Times New Roman"/>
          <w:sz w:val="24"/>
        </w:rPr>
        <w:t>it is not a Film classified M or MA15+.</w:t>
      </w:r>
    </w:p>
    <w:p w14:paraId="3310B65A" w14:textId="77777777" w:rsidR="00FE0B52" w:rsidRPr="008F7AA5" w:rsidRDefault="00FE0B52" w:rsidP="00D81F8B">
      <w:pPr>
        <w:numPr>
          <w:ilvl w:val="2"/>
          <w:numId w:val="11"/>
        </w:numPr>
        <w:spacing w:before="120" w:after="120" w:line="240" w:lineRule="auto"/>
        <w:jc w:val="both"/>
        <w:rPr>
          <w:rFonts w:ascii="Century Gothic" w:hAnsi="Century Gothic"/>
          <w:sz w:val="24"/>
          <w:szCs w:val="24"/>
        </w:rPr>
      </w:pPr>
      <w:r w:rsidRPr="008F7AA5">
        <w:rPr>
          <w:rFonts w:ascii="Century Gothic" w:hAnsi="Century Gothic"/>
          <w:sz w:val="24"/>
          <w:szCs w:val="24"/>
        </w:rPr>
        <w:t>Excerpts from material (including a Film, Program or computer game) which has been classified M or above (or refused classification) may be broadcast:</w:t>
      </w:r>
    </w:p>
    <w:p w14:paraId="23305E82" w14:textId="77777777" w:rsidR="00FE0B52" w:rsidRPr="008F7AA5" w:rsidRDefault="00FE0B52" w:rsidP="00C55E4D">
      <w:pPr>
        <w:numPr>
          <w:ilvl w:val="0"/>
          <w:numId w:val="43"/>
        </w:numPr>
        <w:spacing w:before="120" w:after="120" w:line="240" w:lineRule="auto"/>
        <w:jc w:val="both"/>
        <w:rPr>
          <w:rFonts w:ascii="Century Gothic" w:hAnsi="Century Gothic"/>
          <w:sz w:val="24"/>
          <w:szCs w:val="24"/>
        </w:rPr>
      </w:pPr>
      <w:r w:rsidRPr="008F7AA5">
        <w:rPr>
          <w:rFonts w:ascii="Century Gothic" w:hAnsi="Century Gothic"/>
          <w:sz w:val="24"/>
          <w:szCs w:val="24"/>
        </w:rPr>
        <w:t xml:space="preserve">in a news </w:t>
      </w:r>
      <w:r w:rsidR="0042189C" w:rsidRPr="008F7AA5">
        <w:rPr>
          <w:rFonts w:ascii="Century Gothic" w:hAnsi="Century Gothic"/>
          <w:sz w:val="24"/>
          <w:szCs w:val="24"/>
        </w:rPr>
        <w:t xml:space="preserve">Program </w:t>
      </w:r>
      <w:r w:rsidRPr="008F7AA5">
        <w:rPr>
          <w:rFonts w:ascii="Century Gothic" w:hAnsi="Century Gothic"/>
          <w:sz w:val="24"/>
          <w:szCs w:val="24"/>
        </w:rPr>
        <w:t xml:space="preserve">or </w:t>
      </w:r>
      <w:r w:rsidR="000F1905" w:rsidRPr="008F7AA5">
        <w:rPr>
          <w:rFonts w:ascii="Century Gothic" w:hAnsi="Century Gothic"/>
          <w:sz w:val="24"/>
          <w:szCs w:val="24"/>
        </w:rPr>
        <w:t>C</w:t>
      </w:r>
      <w:r w:rsidRPr="008F7AA5">
        <w:rPr>
          <w:rFonts w:ascii="Century Gothic" w:hAnsi="Century Gothic"/>
          <w:sz w:val="24"/>
          <w:szCs w:val="24"/>
        </w:rPr>
        <w:t xml:space="preserve">urrent </w:t>
      </w:r>
      <w:r w:rsidR="000F1905" w:rsidRPr="008F7AA5">
        <w:rPr>
          <w:rFonts w:ascii="Century Gothic" w:hAnsi="Century Gothic"/>
          <w:sz w:val="24"/>
          <w:szCs w:val="24"/>
        </w:rPr>
        <w:t>A</w:t>
      </w:r>
      <w:r w:rsidRPr="008F7AA5">
        <w:rPr>
          <w:rFonts w:ascii="Century Gothic" w:hAnsi="Century Gothic"/>
          <w:sz w:val="24"/>
          <w:szCs w:val="24"/>
        </w:rPr>
        <w:t xml:space="preserve">ffairs Program, provided the </w:t>
      </w:r>
      <w:r w:rsidR="0051673C" w:rsidRPr="008F7AA5">
        <w:rPr>
          <w:rFonts w:ascii="Century Gothic" w:hAnsi="Century Gothic"/>
          <w:sz w:val="24"/>
          <w:szCs w:val="24"/>
        </w:rPr>
        <w:t>Licensee</w:t>
      </w:r>
      <w:r w:rsidRPr="008F7AA5">
        <w:rPr>
          <w:rFonts w:ascii="Century Gothic" w:hAnsi="Century Gothic"/>
          <w:sz w:val="24"/>
          <w:szCs w:val="24"/>
        </w:rPr>
        <w:t xml:space="preserve"> exercises care taking into account the likely audience of the program, and the excerpt complies with clause </w:t>
      </w:r>
      <w:r w:rsidR="00912338" w:rsidRPr="008F7AA5">
        <w:rPr>
          <w:rFonts w:ascii="Century Gothic" w:hAnsi="Century Gothic"/>
          <w:sz w:val="24"/>
          <w:szCs w:val="24"/>
        </w:rPr>
        <w:fldChar w:fldCharType="begin"/>
      </w:r>
      <w:r w:rsidR="00912338" w:rsidRPr="008F7AA5">
        <w:rPr>
          <w:rFonts w:ascii="Century Gothic" w:hAnsi="Century Gothic"/>
          <w:sz w:val="24"/>
          <w:szCs w:val="24"/>
        </w:rPr>
        <w:instrText xml:space="preserve"> REF _Ref430623901 \r \h </w:instrText>
      </w:r>
      <w:r w:rsidR="008F7AA5">
        <w:rPr>
          <w:rFonts w:ascii="Century Gothic" w:hAnsi="Century Gothic"/>
          <w:sz w:val="24"/>
          <w:szCs w:val="24"/>
        </w:rPr>
        <w:instrText xml:space="preserve"> \* MERGEFORMAT </w:instrText>
      </w:r>
      <w:r w:rsidR="00912338" w:rsidRPr="008F7AA5">
        <w:rPr>
          <w:rFonts w:ascii="Century Gothic" w:hAnsi="Century Gothic"/>
          <w:sz w:val="24"/>
          <w:szCs w:val="24"/>
        </w:rPr>
      </w:r>
      <w:r w:rsidR="00912338" w:rsidRPr="008F7AA5">
        <w:rPr>
          <w:rFonts w:ascii="Century Gothic" w:hAnsi="Century Gothic"/>
          <w:sz w:val="24"/>
          <w:szCs w:val="24"/>
        </w:rPr>
        <w:fldChar w:fldCharType="separate"/>
      </w:r>
      <w:r w:rsidR="00C723B7">
        <w:rPr>
          <w:rFonts w:ascii="Century Gothic" w:hAnsi="Century Gothic"/>
          <w:sz w:val="24"/>
          <w:szCs w:val="24"/>
        </w:rPr>
        <w:t>2.6.1</w:t>
      </w:r>
      <w:r w:rsidR="00912338" w:rsidRPr="008F7AA5">
        <w:rPr>
          <w:rFonts w:ascii="Century Gothic" w:hAnsi="Century Gothic"/>
          <w:sz w:val="24"/>
          <w:szCs w:val="24"/>
        </w:rPr>
        <w:fldChar w:fldCharType="end"/>
      </w:r>
      <w:r w:rsidRPr="008F7AA5">
        <w:rPr>
          <w:rFonts w:ascii="Century Gothic" w:hAnsi="Century Gothic"/>
          <w:sz w:val="24"/>
          <w:szCs w:val="24"/>
        </w:rPr>
        <w:t>; or</w:t>
      </w:r>
    </w:p>
    <w:p w14:paraId="11A66377" w14:textId="77777777" w:rsidR="00FE0B52" w:rsidRPr="008F7AA5" w:rsidRDefault="00FE0B52" w:rsidP="00C55E4D">
      <w:pPr>
        <w:numPr>
          <w:ilvl w:val="0"/>
          <w:numId w:val="43"/>
        </w:numPr>
        <w:spacing w:before="120" w:after="120" w:line="240" w:lineRule="auto"/>
        <w:jc w:val="both"/>
        <w:rPr>
          <w:rFonts w:ascii="Century Gothic" w:hAnsi="Century Gothic"/>
          <w:sz w:val="24"/>
          <w:szCs w:val="24"/>
        </w:rPr>
      </w:pPr>
      <w:r w:rsidRPr="008F7AA5">
        <w:rPr>
          <w:rFonts w:ascii="Century Gothic" w:hAnsi="Century Gothic"/>
          <w:sz w:val="24"/>
          <w:szCs w:val="24"/>
        </w:rPr>
        <w:t>in another Program (such as a review segment, interview or documentary) provided the excerpt is suitable for the classification zone in which the material is shown.</w:t>
      </w:r>
    </w:p>
    <w:p w14:paraId="37429596" w14:textId="77777777" w:rsidR="00895F99" w:rsidRPr="008F7AA5" w:rsidRDefault="00895F99" w:rsidP="00750058">
      <w:pPr>
        <w:keepNext/>
        <w:numPr>
          <w:ilvl w:val="1"/>
          <w:numId w:val="11"/>
        </w:numPr>
        <w:spacing w:before="120" w:after="120" w:line="240" w:lineRule="auto"/>
        <w:ind w:left="709" w:hanging="709"/>
        <w:jc w:val="both"/>
        <w:outlineLvl w:val="1"/>
        <w:rPr>
          <w:rFonts w:ascii="Century Gothic" w:eastAsia="Times New Roman" w:hAnsi="Century Gothic" w:cs="Arial"/>
          <w:b/>
          <w:bCs/>
          <w:i/>
          <w:sz w:val="28"/>
          <w:lang w:eastAsia="en-AU"/>
        </w:rPr>
      </w:pPr>
      <w:bookmarkStart w:id="43" w:name="_Toc425326606"/>
      <w:bookmarkStart w:id="44" w:name="_Toc427181165"/>
      <w:bookmarkStart w:id="45" w:name="_Toc425326607"/>
      <w:bookmarkStart w:id="46" w:name="_Toc427181166"/>
      <w:bookmarkStart w:id="47" w:name="_Toc425326608"/>
      <w:bookmarkStart w:id="48" w:name="_Toc427181167"/>
      <w:bookmarkStart w:id="49" w:name="_Toc425326609"/>
      <w:bookmarkStart w:id="50" w:name="_Toc427181168"/>
      <w:bookmarkStart w:id="51" w:name="_Toc425326610"/>
      <w:bookmarkStart w:id="52" w:name="_Toc427181169"/>
      <w:bookmarkStart w:id="53" w:name="_Toc508891401"/>
      <w:bookmarkStart w:id="54" w:name="_Toc401833420"/>
      <w:bookmarkStart w:id="55" w:name="_Toc425326611"/>
      <w:bookmarkStart w:id="56" w:name="_Toc404260678"/>
      <w:bookmarkStart w:id="57" w:name="_Toc393359023"/>
      <w:bookmarkStart w:id="58" w:name="_Toc393962861"/>
      <w:bookmarkStart w:id="59" w:name="_Toc400011079"/>
      <w:bookmarkEnd w:id="43"/>
      <w:bookmarkEnd w:id="44"/>
      <w:bookmarkEnd w:id="45"/>
      <w:bookmarkEnd w:id="46"/>
      <w:bookmarkEnd w:id="47"/>
      <w:bookmarkEnd w:id="48"/>
      <w:bookmarkEnd w:id="49"/>
      <w:bookmarkEnd w:id="50"/>
      <w:bookmarkEnd w:id="51"/>
      <w:bookmarkEnd w:id="52"/>
      <w:r w:rsidRPr="008F7AA5">
        <w:rPr>
          <w:rFonts w:ascii="Century Gothic" w:eastAsia="Times New Roman" w:hAnsi="Century Gothic" w:cs="Arial"/>
          <w:b/>
          <w:bCs/>
          <w:i/>
          <w:sz w:val="28"/>
          <w:lang w:eastAsia="en-AU"/>
        </w:rPr>
        <w:t xml:space="preserve">Special </w:t>
      </w:r>
      <w:r w:rsidR="00E138D5" w:rsidRPr="008F7AA5">
        <w:rPr>
          <w:rFonts w:ascii="Century Gothic" w:eastAsia="Times New Roman" w:hAnsi="Century Gothic" w:cs="Arial"/>
          <w:b/>
          <w:bCs/>
          <w:i/>
          <w:sz w:val="28"/>
          <w:lang w:eastAsia="en-AU"/>
        </w:rPr>
        <w:t xml:space="preserve">care </w:t>
      </w:r>
      <w:r w:rsidRPr="008F7AA5">
        <w:rPr>
          <w:rFonts w:ascii="Century Gothic" w:eastAsia="Times New Roman" w:hAnsi="Century Gothic" w:cs="Arial"/>
          <w:b/>
          <w:bCs/>
          <w:i/>
          <w:sz w:val="28"/>
          <w:lang w:eastAsia="en-AU"/>
        </w:rPr>
        <w:t>requirements for non-Program material</w:t>
      </w:r>
      <w:bookmarkEnd w:id="53"/>
    </w:p>
    <w:p w14:paraId="10716EAA" w14:textId="77777777" w:rsidR="00895F99" w:rsidRPr="008F7AA5" w:rsidRDefault="00895F99" w:rsidP="00895F99">
      <w:pPr>
        <w:numPr>
          <w:ilvl w:val="2"/>
          <w:numId w:val="11"/>
        </w:numPr>
        <w:spacing w:before="120" w:after="120" w:line="240" w:lineRule="auto"/>
        <w:jc w:val="both"/>
        <w:rPr>
          <w:rFonts w:ascii="Century Gothic" w:hAnsi="Century Gothic"/>
          <w:sz w:val="24"/>
          <w:szCs w:val="24"/>
        </w:rPr>
      </w:pPr>
      <w:r w:rsidRPr="008F7AA5">
        <w:rPr>
          <w:rFonts w:ascii="Century Gothic" w:hAnsi="Century Gothic"/>
          <w:sz w:val="24"/>
          <w:szCs w:val="24"/>
        </w:rPr>
        <w:t>Subject to clause 2.3.4, between the hours of:</w:t>
      </w:r>
    </w:p>
    <w:p w14:paraId="6AAF3B0F" w14:textId="77777777" w:rsidR="00895F99" w:rsidRPr="008F7AA5" w:rsidRDefault="00895F99" w:rsidP="00C55E4D">
      <w:pPr>
        <w:numPr>
          <w:ilvl w:val="0"/>
          <w:numId w:val="48"/>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5.00 am and 6.00 am; and</w:t>
      </w:r>
    </w:p>
    <w:p w14:paraId="5F799D57" w14:textId="77777777" w:rsidR="00895F99" w:rsidRPr="008F7AA5" w:rsidRDefault="00895F99" w:rsidP="00C55E4D">
      <w:pPr>
        <w:numPr>
          <w:ilvl w:val="0"/>
          <w:numId w:val="48"/>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7.30 pm and 8.30 pm, </w:t>
      </w:r>
    </w:p>
    <w:p w14:paraId="57960C37" w14:textId="77777777" w:rsidR="00895F99" w:rsidRPr="008F7AA5" w:rsidRDefault="00895F99" w:rsidP="00895F99">
      <w:pPr>
        <w:spacing w:before="120" w:after="120" w:line="240" w:lineRule="auto"/>
        <w:ind w:left="720"/>
        <w:jc w:val="both"/>
        <w:rPr>
          <w:rFonts w:ascii="Century Gothic" w:hAnsi="Century Gothic"/>
          <w:sz w:val="24"/>
          <w:szCs w:val="24"/>
        </w:rPr>
      </w:pPr>
      <w:r w:rsidRPr="008F7AA5">
        <w:rPr>
          <w:rFonts w:ascii="Century Gothic" w:hAnsi="Century Gothic"/>
          <w:sz w:val="24"/>
          <w:szCs w:val="24"/>
        </w:rPr>
        <w:t>all non-Program material broadcast during Sports Programs, or Programs classified G or PG, must be no higher than a PG classification.</w:t>
      </w:r>
    </w:p>
    <w:p w14:paraId="325F6C41" w14:textId="77777777" w:rsidR="00895F99" w:rsidRPr="008F7AA5" w:rsidRDefault="00895F99" w:rsidP="00895F99">
      <w:pPr>
        <w:numPr>
          <w:ilvl w:val="2"/>
          <w:numId w:val="11"/>
        </w:numPr>
        <w:spacing w:before="120" w:after="120" w:line="240" w:lineRule="auto"/>
        <w:jc w:val="both"/>
        <w:rPr>
          <w:rFonts w:ascii="Century Gothic" w:hAnsi="Century Gothic"/>
          <w:sz w:val="24"/>
          <w:szCs w:val="24"/>
        </w:rPr>
      </w:pPr>
      <w:r w:rsidRPr="008F7AA5">
        <w:rPr>
          <w:rFonts w:ascii="Century Gothic" w:hAnsi="Century Gothic"/>
          <w:sz w:val="24"/>
          <w:szCs w:val="24"/>
        </w:rPr>
        <w:t>During Sports Programs and Films classified G or PG which commence before 8.30 pm and continue after 8.30 pm, all non-Program material must be no higher than a PG classification.</w:t>
      </w:r>
    </w:p>
    <w:p w14:paraId="11C8BE07" w14:textId="77777777" w:rsidR="00895F99" w:rsidRPr="008F7AA5" w:rsidRDefault="00895F99" w:rsidP="00895F99">
      <w:pPr>
        <w:numPr>
          <w:ilvl w:val="2"/>
          <w:numId w:val="11"/>
        </w:numPr>
        <w:spacing w:before="120" w:after="120" w:line="240" w:lineRule="auto"/>
        <w:jc w:val="both"/>
        <w:rPr>
          <w:rFonts w:ascii="Century Gothic" w:hAnsi="Century Gothic"/>
          <w:sz w:val="24"/>
          <w:szCs w:val="24"/>
        </w:rPr>
      </w:pPr>
      <w:r w:rsidRPr="008F7AA5">
        <w:rPr>
          <w:rFonts w:ascii="Century Gothic" w:hAnsi="Century Gothic"/>
          <w:sz w:val="24"/>
          <w:szCs w:val="24"/>
        </w:rPr>
        <w:lastRenderedPageBreak/>
        <w:t>Clause 2.4.2 does not apply:</w:t>
      </w:r>
    </w:p>
    <w:p w14:paraId="5D2EBFCC" w14:textId="77777777" w:rsidR="00895F99" w:rsidRPr="008F7AA5" w:rsidRDefault="00895F99" w:rsidP="00C55E4D">
      <w:pPr>
        <w:numPr>
          <w:ilvl w:val="0"/>
          <w:numId w:val="4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after </w:t>
      </w:r>
      <w:r w:rsidR="00CF2701" w:rsidRPr="008F7AA5">
        <w:rPr>
          <w:rFonts w:ascii="Century Gothic" w:eastAsia="Calibri" w:hAnsi="Century Gothic" w:cs="Times New Roman"/>
          <w:sz w:val="24"/>
        </w:rPr>
        <w:t>9</w:t>
      </w:r>
      <w:r w:rsidRPr="008F7AA5">
        <w:rPr>
          <w:rFonts w:ascii="Century Gothic" w:eastAsia="Calibri" w:hAnsi="Century Gothic" w:cs="Times New Roman"/>
          <w:sz w:val="24"/>
        </w:rPr>
        <w:t xml:space="preserve">.30 pm; </w:t>
      </w:r>
      <w:r w:rsidR="00CF2701" w:rsidRPr="008F7AA5">
        <w:rPr>
          <w:rFonts w:ascii="Century Gothic" w:eastAsia="Calibri" w:hAnsi="Century Gothic" w:cs="Times New Roman"/>
          <w:sz w:val="24"/>
        </w:rPr>
        <w:t>or</w:t>
      </w:r>
    </w:p>
    <w:p w14:paraId="6580EA38" w14:textId="77777777" w:rsidR="00895F99" w:rsidRPr="008F7AA5" w:rsidRDefault="00895F99" w:rsidP="00C55E4D">
      <w:pPr>
        <w:numPr>
          <w:ilvl w:val="0"/>
          <w:numId w:val="4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during Films classified G or PG commencing before 8.30 pm which are neither promoted to Children nor likely to attract substantial numbers of Children.</w:t>
      </w:r>
    </w:p>
    <w:p w14:paraId="1DA662E1" w14:textId="77777777" w:rsidR="00572879" w:rsidRPr="008F7AA5" w:rsidRDefault="00740EF0" w:rsidP="00C20E29">
      <w:pPr>
        <w:pStyle w:val="ListParagraph"/>
        <w:numPr>
          <w:ilvl w:val="2"/>
          <w:numId w:val="11"/>
        </w:numPr>
        <w:spacing w:before="120" w:after="120" w:line="240" w:lineRule="auto"/>
        <w:jc w:val="both"/>
        <w:rPr>
          <w:rFonts w:ascii="Century Gothic" w:hAnsi="Century Gothic"/>
          <w:sz w:val="24"/>
        </w:rPr>
      </w:pPr>
      <w:r w:rsidRPr="008F7AA5">
        <w:rPr>
          <w:rFonts w:ascii="Century Gothic" w:hAnsi="Century Gothic"/>
          <w:sz w:val="24"/>
        </w:rPr>
        <w:t xml:space="preserve">A Program Promotion for a Program classified M or MA15+ must not be </w:t>
      </w:r>
      <w:r w:rsidR="00572879" w:rsidRPr="008F7AA5">
        <w:rPr>
          <w:rFonts w:ascii="Century Gothic" w:hAnsi="Century Gothic"/>
          <w:sz w:val="24"/>
        </w:rPr>
        <w:t>broadcast during</w:t>
      </w:r>
      <w:r w:rsidR="00C20E29" w:rsidRPr="008F7AA5">
        <w:rPr>
          <w:rFonts w:ascii="Century Gothic" w:hAnsi="Century Gothic"/>
          <w:sz w:val="24"/>
        </w:rPr>
        <w:t xml:space="preserve"> any Program classified G</w:t>
      </w:r>
      <w:r w:rsidR="00572879" w:rsidRPr="008F7AA5">
        <w:rPr>
          <w:rFonts w:ascii="Century Gothic" w:hAnsi="Century Gothic"/>
          <w:sz w:val="24"/>
        </w:rPr>
        <w:t>:</w:t>
      </w:r>
    </w:p>
    <w:p w14:paraId="132C00DF" w14:textId="77777777" w:rsidR="00572879" w:rsidRPr="008F7AA5" w:rsidRDefault="00572879" w:rsidP="00C55E4D">
      <w:pPr>
        <w:numPr>
          <w:ilvl w:val="0"/>
          <w:numId w:val="5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 </w:t>
      </w:r>
      <w:r w:rsidR="00740EF0" w:rsidRPr="008F7AA5">
        <w:rPr>
          <w:rFonts w:ascii="Century Gothic" w:eastAsia="Calibri" w:hAnsi="Century Gothic" w:cs="Times New Roman"/>
          <w:sz w:val="24"/>
        </w:rPr>
        <w:t xml:space="preserve">which is </w:t>
      </w:r>
      <w:r w:rsidR="00E138D5" w:rsidRPr="008F7AA5">
        <w:rPr>
          <w:rFonts w:ascii="Century Gothic" w:eastAsia="Calibri" w:hAnsi="Century Gothic" w:cs="Times New Roman"/>
          <w:sz w:val="24"/>
        </w:rPr>
        <w:t>principally directed</w:t>
      </w:r>
      <w:r w:rsidR="00740EF0" w:rsidRPr="008F7AA5">
        <w:rPr>
          <w:rFonts w:ascii="Century Gothic" w:eastAsia="Calibri" w:hAnsi="Century Gothic" w:cs="Times New Roman"/>
          <w:sz w:val="24"/>
        </w:rPr>
        <w:t xml:space="preserve"> </w:t>
      </w:r>
      <w:r w:rsidR="00F55F06" w:rsidRPr="008F7AA5">
        <w:rPr>
          <w:rFonts w:ascii="Century Gothic" w:eastAsia="Calibri" w:hAnsi="Century Gothic" w:cs="Times New Roman"/>
          <w:sz w:val="24"/>
        </w:rPr>
        <w:t xml:space="preserve">to </w:t>
      </w:r>
      <w:r w:rsidR="00740EF0" w:rsidRPr="008F7AA5">
        <w:rPr>
          <w:rFonts w:ascii="Century Gothic" w:eastAsia="Calibri" w:hAnsi="Century Gothic" w:cs="Times New Roman"/>
          <w:sz w:val="24"/>
        </w:rPr>
        <w:t>Child</w:t>
      </w:r>
      <w:r w:rsidR="005D7697" w:rsidRPr="008F7AA5">
        <w:rPr>
          <w:rFonts w:ascii="Century Gothic" w:eastAsia="Calibri" w:hAnsi="Century Gothic" w:cs="Times New Roman"/>
          <w:sz w:val="24"/>
        </w:rPr>
        <w:t>ren</w:t>
      </w:r>
      <w:r w:rsidRPr="008F7AA5">
        <w:rPr>
          <w:rFonts w:ascii="Century Gothic" w:eastAsia="Calibri" w:hAnsi="Century Gothic" w:cs="Times New Roman"/>
          <w:sz w:val="24"/>
        </w:rPr>
        <w:t>; and</w:t>
      </w:r>
    </w:p>
    <w:p w14:paraId="1A2A2828" w14:textId="77777777" w:rsidR="00572879" w:rsidRPr="008F7AA5" w:rsidRDefault="00740EF0" w:rsidP="00C55E4D">
      <w:pPr>
        <w:numPr>
          <w:ilvl w:val="0"/>
          <w:numId w:val="5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 broadca</w:t>
      </w:r>
      <w:r w:rsidR="00572879" w:rsidRPr="008F7AA5">
        <w:rPr>
          <w:rFonts w:ascii="Century Gothic" w:eastAsia="Calibri" w:hAnsi="Century Gothic" w:cs="Times New Roman"/>
          <w:sz w:val="24"/>
        </w:rPr>
        <w:t>st between 5.00 am and 8.30 pm;</w:t>
      </w:r>
    </w:p>
    <w:p w14:paraId="5E534266" w14:textId="77777777" w:rsidR="00740EF0" w:rsidRPr="008F7AA5" w:rsidRDefault="00740EF0" w:rsidP="00572879">
      <w:pPr>
        <w:spacing w:before="120" w:after="120" w:line="240" w:lineRule="auto"/>
        <w:ind w:firstLine="709"/>
        <w:jc w:val="both"/>
        <w:rPr>
          <w:rFonts w:ascii="Century Gothic" w:hAnsi="Century Gothic"/>
          <w:sz w:val="24"/>
        </w:rPr>
      </w:pPr>
      <w:r w:rsidRPr="008F7AA5">
        <w:rPr>
          <w:rFonts w:ascii="Century Gothic" w:hAnsi="Century Gothic"/>
          <w:sz w:val="24"/>
        </w:rPr>
        <w:t xml:space="preserve">unless </w:t>
      </w:r>
      <w:r w:rsidR="005D7697" w:rsidRPr="008F7AA5">
        <w:rPr>
          <w:rFonts w:ascii="Century Gothic" w:hAnsi="Century Gothic"/>
          <w:sz w:val="24"/>
        </w:rPr>
        <w:t xml:space="preserve">the Program Promotion </w:t>
      </w:r>
      <w:r w:rsidRPr="008F7AA5">
        <w:rPr>
          <w:rFonts w:ascii="Century Gothic" w:hAnsi="Century Gothic"/>
          <w:sz w:val="24"/>
        </w:rPr>
        <w:t>is for the next scheduled Program.</w:t>
      </w:r>
    </w:p>
    <w:p w14:paraId="3B2721EA" w14:textId="77777777" w:rsidR="00AD4869" w:rsidRPr="008F7AA5" w:rsidRDefault="00AD4869" w:rsidP="00750058">
      <w:pPr>
        <w:keepNext/>
        <w:numPr>
          <w:ilvl w:val="1"/>
          <w:numId w:val="11"/>
        </w:numPr>
        <w:spacing w:before="120" w:after="120" w:line="240" w:lineRule="auto"/>
        <w:ind w:left="709" w:hanging="709"/>
        <w:jc w:val="both"/>
        <w:outlineLvl w:val="1"/>
        <w:rPr>
          <w:rFonts w:ascii="Century Gothic" w:eastAsia="Times New Roman" w:hAnsi="Century Gothic" w:cs="Arial"/>
          <w:b/>
          <w:bCs/>
          <w:i/>
          <w:sz w:val="28"/>
          <w:lang w:eastAsia="en-AU"/>
        </w:rPr>
      </w:pPr>
      <w:bookmarkStart w:id="60" w:name="_Toc508891402"/>
      <w:r w:rsidRPr="008F7AA5">
        <w:rPr>
          <w:rFonts w:ascii="Century Gothic" w:eastAsia="Times New Roman" w:hAnsi="Century Gothic" w:cs="Arial"/>
          <w:b/>
          <w:bCs/>
          <w:i/>
          <w:sz w:val="28"/>
          <w:lang w:eastAsia="en-AU"/>
        </w:rPr>
        <w:t>Viewer information</w:t>
      </w:r>
      <w:bookmarkEnd w:id="54"/>
      <w:bookmarkEnd w:id="55"/>
      <w:bookmarkEnd w:id="56"/>
      <w:bookmarkEnd w:id="60"/>
      <w:r w:rsidRPr="008F7AA5">
        <w:rPr>
          <w:rFonts w:ascii="Century Gothic" w:eastAsia="Times New Roman" w:hAnsi="Century Gothic" w:cs="Arial"/>
          <w:b/>
          <w:bCs/>
          <w:i/>
          <w:sz w:val="28"/>
          <w:lang w:eastAsia="en-AU"/>
        </w:rPr>
        <w:t xml:space="preserve"> </w:t>
      </w:r>
      <w:bookmarkEnd w:id="57"/>
      <w:bookmarkEnd w:id="58"/>
      <w:bookmarkEnd w:id="59"/>
    </w:p>
    <w:p w14:paraId="674CE632" w14:textId="77777777" w:rsidR="00AD4869" w:rsidRPr="008F7AA5" w:rsidRDefault="00A34BDA"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Prominent and legible Consumer Advice</w:t>
      </w:r>
      <w:r w:rsidR="00AD4869" w:rsidRPr="008F7AA5">
        <w:rPr>
          <w:rFonts w:ascii="Century Gothic" w:eastAsia="Calibri" w:hAnsi="Century Gothic" w:cs="Times New Roman"/>
          <w:sz w:val="24"/>
        </w:rPr>
        <w:t xml:space="preserve"> must be given </w:t>
      </w:r>
      <w:r w:rsidR="00570AF5" w:rsidRPr="008F7AA5">
        <w:rPr>
          <w:rFonts w:ascii="Century Gothic" w:eastAsia="Calibri" w:hAnsi="Century Gothic" w:cs="Times New Roman"/>
          <w:sz w:val="24"/>
        </w:rPr>
        <w:t>at</w:t>
      </w:r>
      <w:r w:rsidR="00AD4869" w:rsidRPr="008F7AA5">
        <w:rPr>
          <w:rFonts w:ascii="Century Gothic" w:eastAsia="Calibri" w:hAnsi="Century Gothic" w:cs="Times New Roman"/>
          <w:sz w:val="24"/>
        </w:rPr>
        <w:t xml:space="preserve"> the start of:</w:t>
      </w:r>
    </w:p>
    <w:p w14:paraId="0C28045A" w14:textId="77777777" w:rsidR="00A34BDA" w:rsidRPr="008F7AA5" w:rsidRDefault="00AD4869" w:rsidP="00C55E4D">
      <w:pPr>
        <w:numPr>
          <w:ilvl w:val="0"/>
          <w:numId w:val="1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Film classified PG or above</w:t>
      </w:r>
      <w:r w:rsidR="00570AF5" w:rsidRPr="008F7AA5">
        <w:rPr>
          <w:rFonts w:ascii="Century Gothic" w:eastAsia="Calibri" w:hAnsi="Century Gothic" w:cs="Times New Roman"/>
          <w:sz w:val="24"/>
        </w:rPr>
        <w:t>;</w:t>
      </w:r>
      <w:r w:rsidR="00A34BDA" w:rsidRPr="008F7AA5">
        <w:rPr>
          <w:rFonts w:ascii="Century Gothic" w:eastAsia="Calibri" w:hAnsi="Century Gothic" w:cs="Times New Roman"/>
          <w:sz w:val="24"/>
        </w:rPr>
        <w:t xml:space="preserve"> </w:t>
      </w:r>
    </w:p>
    <w:p w14:paraId="763BB1A8" w14:textId="77777777" w:rsidR="002D438B" w:rsidRPr="008F7AA5" w:rsidRDefault="000C7A3F" w:rsidP="00C55E4D">
      <w:pPr>
        <w:numPr>
          <w:ilvl w:val="0"/>
          <w:numId w:val="19"/>
        </w:numPr>
        <w:spacing w:before="120" w:after="120" w:line="240" w:lineRule="auto"/>
        <w:jc w:val="both"/>
        <w:rPr>
          <w:rFonts w:ascii="Century Gothic" w:eastAsia="Calibri" w:hAnsi="Century Gothic" w:cs="Times New Roman"/>
          <w:sz w:val="24"/>
        </w:rPr>
      </w:pPr>
      <w:r w:rsidRPr="008F7AA5">
        <w:rPr>
          <w:rFonts w:ascii="Century Gothic" w:hAnsi="Century Gothic"/>
          <w:sz w:val="24"/>
          <w:szCs w:val="24"/>
        </w:rPr>
        <w:t>all Programs classified M which commence between 7.30 pm and 8.30 pm</w:t>
      </w:r>
      <w:r w:rsidR="00570AF5" w:rsidRPr="008F7AA5">
        <w:rPr>
          <w:rFonts w:ascii="Century Gothic" w:eastAsia="Calibri" w:hAnsi="Century Gothic" w:cs="Times New Roman"/>
          <w:sz w:val="24"/>
        </w:rPr>
        <w:t xml:space="preserve">; </w:t>
      </w:r>
    </w:p>
    <w:p w14:paraId="6B1B6660" w14:textId="77777777" w:rsidR="00AD4869" w:rsidRPr="008F7AA5" w:rsidRDefault="002D438B" w:rsidP="00C55E4D">
      <w:pPr>
        <w:numPr>
          <w:ilvl w:val="0"/>
          <w:numId w:val="1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one-off Programs and very short series classified M; </w:t>
      </w:r>
    </w:p>
    <w:p w14:paraId="153363E5" w14:textId="77777777" w:rsidR="00391616" w:rsidRPr="008F7AA5" w:rsidRDefault="00AD4869" w:rsidP="00C55E4D">
      <w:pPr>
        <w:numPr>
          <w:ilvl w:val="0"/>
          <w:numId w:val="1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any Program classified MA15+</w:t>
      </w:r>
      <w:r w:rsidR="00391616" w:rsidRPr="008F7AA5">
        <w:rPr>
          <w:rFonts w:ascii="Century Gothic" w:eastAsia="Calibri" w:hAnsi="Century Gothic" w:cs="Times New Roman"/>
          <w:sz w:val="24"/>
        </w:rPr>
        <w:t>; and</w:t>
      </w:r>
    </w:p>
    <w:p w14:paraId="6F8BF4C5" w14:textId="77777777" w:rsidR="00AD4869" w:rsidRPr="008F7AA5" w:rsidRDefault="00391616" w:rsidP="00C55E4D">
      <w:pPr>
        <w:numPr>
          <w:ilvl w:val="0"/>
          <w:numId w:val="1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any other Program which contains material of a strength or intensity which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reasonably believes viewers may not expect</w:t>
      </w:r>
      <w:r w:rsidR="00AD4869" w:rsidRPr="008F7AA5">
        <w:rPr>
          <w:rFonts w:ascii="Century Gothic" w:eastAsia="Calibri" w:hAnsi="Century Gothic" w:cs="Times New Roman"/>
          <w:sz w:val="24"/>
        </w:rPr>
        <w:t>.</w:t>
      </w:r>
    </w:p>
    <w:p w14:paraId="673A2CB0"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Classification symbols for a classified Program must be clearly displayed by a </w:t>
      </w:r>
      <w:r w:rsidR="00E138D5" w:rsidRPr="008F7AA5">
        <w:rPr>
          <w:rFonts w:ascii="Century Gothic" w:eastAsia="Calibri" w:hAnsi="Century Gothic" w:cs="Times New Roman"/>
          <w:sz w:val="24"/>
        </w:rPr>
        <w:t>Licensee</w:t>
      </w:r>
      <w:r w:rsidRPr="008F7AA5">
        <w:rPr>
          <w:rFonts w:ascii="Century Gothic" w:eastAsia="Calibri" w:hAnsi="Century Gothic" w:cs="Times New Roman"/>
          <w:sz w:val="24"/>
        </w:rPr>
        <w:t>:</w:t>
      </w:r>
    </w:p>
    <w:p w14:paraId="3DD15758" w14:textId="77777777" w:rsidR="00AD4869" w:rsidRPr="008F7AA5" w:rsidRDefault="00AD4869" w:rsidP="00C55E4D">
      <w:pPr>
        <w:numPr>
          <w:ilvl w:val="0"/>
          <w:numId w:val="20"/>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as soon as </w:t>
      </w:r>
      <w:r w:rsidR="008F1E0E" w:rsidRPr="008F7AA5">
        <w:rPr>
          <w:rFonts w:ascii="Century Gothic" w:eastAsia="Calibri" w:hAnsi="Century Gothic" w:cs="Times New Roman"/>
          <w:sz w:val="24"/>
        </w:rPr>
        <w:t xml:space="preserve">practicable </w:t>
      </w:r>
      <w:r w:rsidRPr="008F7AA5">
        <w:rPr>
          <w:rFonts w:ascii="Century Gothic" w:eastAsia="Calibri" w:hAnsi="Century Gothic" w:cs="Times New Roman"/>
          <w:sz w:val="24"/>
        </w:rPr>
        <w:t>after the commencement of a Program; and</w:t>
      </w:r>
    </w:p>
    <w:p w14:paraId="2310AB07" w14:textId="77777777" w:rsidR="00AD4869" w:rsidRPr="008F7AA5" w:rsidRDefault="00AD4869" w:rsidP="00C55E4D">
      <w:pPr>
        <w:numPr>
          <w:ilvl w:val="0"/>
          <w:numId w:val="20"/>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as soon as </w:t>
      </w:r>
      <w:r w:rsidR="008F1E0E" w:rsidRPr="008F7AA5">
        <w:rPr>
          <w:rFonts w:ascii="Century Gothic" w:eastAsia="Calibri" w:hAnsi="Century Gothic" w:cs="Times New Roman"/>
          <w:sz w:val="24"/>
        </w:rPr>
        <w:t xml:space="preserve">practicable </w:t>
      </w:r>
      <w:r w:rsidRPr="008F7AA5">
        <w:rPr>
          <w:rFonts w:ascii="Century Gothic" w:eastAsia="Calibri" w:hAnsi="Century Gothic" w:cs="Times New Roman"/>
          <w:sz w:val="24"/>
        </w:rPr>
        <w:t xml:space="preserve">after a break in the Program (whether due to a </w:t>
      </w:r>
      <w:r w:rsidR="00811CAC" w:rsidRPr="008F7AA5">
        <w:rPr>
          <w:rFonts w:ascii="Century Gothic" w:eastAsia="Calibri" w:hAnsi="Century Gothic" w:cs="Times New Roman"/>
          <w:sz w:val="24"/>
        </w:rPr>
        <w:t xml:space="preserve">Commercial </w:t>
      </w:r>
      <w:r w:rsidRPr="008F7AA5">
        <w:rPr>
          <w:rFonts w:ascii="Century Gothic" w:eastAsia="Calibri" w:hAnsi="Century Gothic" w:cs="Times New Roman"/>
          <w:sz w:val="24"/>
        </w:rPr>
        <w:t xml:space="preserve">or for another reason).  </w:t>
      </w:r>
    </w:p>
    <w:p w14:paraId="517E0023" w14:textId="77777777" w:rsidR="00A21A0A" w:rsidRPr="008F7AA5" w:rsidRDefault="00DE21C5" w:rsidP="00A21A0A">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Where practicable, a</w:t>
      </w:r>
      <w:r w:rsidR="00A21A0A" w:rsidRPr="008F7AA5">
        <w:rPr>
          <w:rFonts w:ascii="Century Gothic" w:eastAsia="Calibri" w:hAnsi="Century Gothic" w:cs="Times New Roman"/>
          <w:sz w:val="24"/>
        </w:rPr>
        <w:t xml:space="preserve"> </w:t>
      </w:r>
      <w:r w:rsidR="0051673C" w:rsidRPr="008F7AA5">
        <w:rPr>
          <w:rFonts w:ascii="Century Gothic" w:eastAsia="Calibri" w:hAnsi="Century Gothic" w:cs="Times New Roman"/>
          <w:sz w:val="24"/>
        </w:rPr>
        <w:t>Licensee</w:t>
      </w:r>
      <w:r w:rsidR="00A21A0A" w:rsidRPr="008F7AA5">
        <w:rPr>
          <w:rFonts w:ascii="Century Gothic" w:eastAsia="Calibri" w:hAnsi="Century Gothic" w:cs="Times New Roman"/>
          <w:sz w:val="24"/>
        </w:rPr>
        <w:t xml:space="preserve"> </w:t>
      </w:r>
      <w:r w:rsidRPr="008F7AA5">
        <w:rPr>
          <w:rFonts w:ascii="Century Gothic" w:eastAsia="Calibri" w:hAnsi="Century Gothic" w:cs="Times New Roman"/>
          <w:sz w:val="24"/>
        </w:rPr>
        <w:t xml:space="preserve">must </w:t>
      </w:r>
      <w:r w:rsidR="00A21A0A" w:rsidRPr="008F7AA5">
        <w:rPr>
          <w:rFonts w:ascii="Century Gothic" w:eastAsia="Calibri" w:hAnsi="Century Gothic" w:cs="Times New Roman"/>
          <w:sz w:val="24"/>
        </w:rPr>
        <w:t xml:space="preserve">include </w:t>
      </w:r>
      <w:r w:rsidR="00E138D5" w:rsidRPr="008F7AA5">
        <w:rPr>
          <w:rFonts w:ascii="Century Gothic" w:eastAsia="Calibri" w:hAnsi="Century Gothic" w:cs="Times New Roman"/>
          <w:sz w:val="24"/>
        </w:rPr>
        <w:t xml:space="preserve">in a Program Promotion </w:t>
      </w:r>
      <w:r w:rsidR="00A21A0A" w:rsidRPr="008F7AA5">
        <w:rPr>
          <w:rFonts w:ascii="Century Gothic" w:eastAsia="Calibri" w:hAnsi="Century Gothic" w:cs="Times New Roman"/>
          <w:sz w:val="24"/>
        </w:rPr>
        <w:t xml:space="preserve">an accurate </w:t>
      </w:r>
      <w:r w:rsidR="000001E3" w:rsidRPr="008F7AA5">
        <w:rPr>
          <w:rFonts w:ascii="Century Gothic" w:eastAsia="Calibri" w:hAnsi="Century Gothic" w:cs="Times New Roman"/>
          <w:sz w:val="24"/>
        </w:rPr>
        <w:t>c</w:t>
      </w:r>
      <w:r w:rsidR="00A21A0A" w:rsidRPr="008F7AA5">
        <w:rPr>
          <w:rFonts w:ascii="Century Gothic" w:eastAsia="Calibri" w:hAnsi="Century Gothic" w:cs="Times New Roman"/>
          <w:sz w:val="24"/>
        </w:rPr>
        <w:t xml:space="preserve">lassification symbol for a classified Program which is the subject of </w:t>
      </w:r>
      <w:r w:rsidR="00E138D5" w:rsidRPr="008F7AA5">
        <w:rPr>
          <w:rFonts w:ascii="Century Gothic" w:eastAsia="Calibri" w:hAnsi="Century Gothic" w:cs="Times New Roman"/>
          <w:sz w:val="24"/>
        </w:rPr>
        <w:t xml:space="preserve">the </w:t>
      </w:r>
      <w:r w:rsidR="00A21A0A" w:rsidRPr="008F7AA5">
        <w:rPr>
          <w:rFonts w:ascii="Century Gothic" w:eastAsia="Calibri" w:hAnsi="Century Gothic" w:cs="Times New Roman"/>
          <w:sz w:val="24"/>
        </w:rPr>
        <w:t>Program Promotion.</w:t>
      </w:r>
    </w:p>
    <w:p w14:paraId="69D81B53" w14:textId="77777777" w:rsidR="00DE21C5" w:rsidRPr="008F7AA5" w:rsidRDefault="00DE21C5" w:rsidP="00DE21C5">
      <w:pPr>
        <w:spacing w:before="120" w:after="120" w:line="240" w:lineRule="auto"/>
        <w:ind w:left="720" w:hanging="720"/>
        <w:jc w:val="both"/>
        <w:rPr>
          <w:rFonts w:ascii="Century Gothic" w:eastAsia="Times New Roman" w:hAnsi="Century Gothic" w:cs="Times New Roman"/>
          <w:i/>
          <w:sz w:val="20"/>
          <w:szCs w:val="24"/>
          <w:lang w:eastAsia="en-AU"/>
        </w:rPr>
      </w:pPr>
      <w:r w:rsidRPr="008F7AA5">
        <w:rPr>
          <w:rFonts w:ascii="Century Gothic" w:eastAsia="Times New Roman" w:hAnsi="Century Gothic" w:cs="Times New Roman"/>
          <w:i/>
          <w:sz w:val="20"/>
          <w:szCs w:val="24"/>
          <w:lang w:eastAsia="en-AU"/>
        </w:rPr>
        <w:t>Note:</w:t>
      </w:r>
      <w:r w:rsidRPr="008F7AA5">
        <w:rPr>
          <w:rFonts w:ascii="Century Gothic" w:eastAsia="Times New Roman" w:hAnsi="Century Gothic" w:cs="Times New Roman"/>
          <w:i/>
          <w:sz w:val="20"/>
          <w:szCs w:val="24"/>
          <w:lang w:eastAsia="en-AU"/>
        </w:rPr>
        <w:tab/>
        <w:t xml:space="preserve">A </w:t>
      </w:r>
      <w:r w:rsidR="0051673C" w:rsidRPr="008F7AA5">
        <w:rPr>
          <w:rFonts w:ascii="Century Gothic" w:eastAsia="Times New Roman" w:hAnsi="Century Gothic" w:cs="Times New Roman"/>
          <w:i/>
          <w:sz w:val="20"/>
          <w:szCs w:val="24"/>
          <w:lang w:eastAsia="en-AU"/>
        </w:rPr>
        <w:t>Licensee</w:t>
      </w:r>
      <w:r w:rsidRPr="008F7AA5">
        <w:rPr>
          <w:rFonts w:ascii="Century Gothic" w:eastAsia="Times New Roman" w:hAnsi="Century Gothic" w:cs="Times New Roman"/>
          <w:i/>
          <w:sz w:val="20"/>
          <w:szCs w:val="24"/>
          <w:lang w:eastAsia="en-AU"/>
        </w:rPr>
        <w:t xml:space="preserve"> will make every effort to include </w:t>
      </w:r>
      <w:r w:rsidR="00473955" w:rsidRPr="008F7AA5">
        <w:rPr>
          <w:rFonts w:ascii="Century Gothic" w:eastAsia="Times New Roman" w:hAnsi="Century Gothic" w:cs="Times New Roman"/>
          <w:i/>
          <w:sz w:val="20"/>
          <w:szCs w:val="24"/>
          <w:lang w:eastAsia="en-AU"/>
        </w:rPr>
        <w:t>accurate</w:t>
      </w:r>
      <w:r w:rsidRPr="008F7AA5">
        <w:rPr>
          <w:rFonts w:ascii="Century Gothic" w:eastAsia="Times New Roman" w:hAnsi="Century Gothic" w:cs="Times New Roman"/>
          <w:i/>
          <w:sz w:val="20"/>
          <w:szCs w:val="24"/>
          <w:lang w:eastAsia="en-AU"/>
        </w:rPr>
        <w:t xml:space="preserve"> information </w:t>
      </w:r>
      <w:r w:rsidR="00E138D5" w:rsidRPr="008F7AA5">
        <w:rPr>
          <w:rFonts w:ascii="Century Gothic" w:eastAsia="Times New Roman" w:hAnsi="Century Gothic" w:cs="Times New Roman"/>
          <w:i/>
          <w:sz w:val="20"/>
          <w:szCs w:val="24"/>
          <w:lang w:eastAsia="en-AU"/>
        </w:rPr>
        <w:t xml:space="preserve">in a Program Promotion </w:t>
      </w:r>
      <w:r w:rsidRPr="008F7AA5">
        <w:rPr>
          <w:rFonts w:ascii="Century Gothic" w:eastAsia="Times New Roman" w:hAnsi="Century Gothic" w:cs="Times New Roman"/>
          <w:i/>
          <w:sz w:val="20"/>
          <w:szCs w:val="24"/>
          <w:lang w:eastAsia="en-AU"/>
        </w:rPr>
        <w:t xml:space="preserve">however </w:t>
      </w:r>
      <w:r w:rsidR="00473955" w:rsidRPr="008F7AA5">
        <w:rPr>
          <w:rFonts w:ascii="Century Gothic" w:eastAsia="Times New Roman" w:hAnsi="Century Gothic" w:cs="Times New Roman"/>
          <w:i/>
          <w:sz w:val="20"/>
          <w:szCs w:val="24"/>
          <w:lang w:eastAsia="en-AU"/>
        </w:rPr>
        <w:t>this</w:t>
      </w:r>
      <w:r w:rsidRPr="008F7AA5">
        <w:rPr>
          <w:rFonts w:ascii="Century Gothic" w:eastAsia="Times New Roman" w:hAnsi="Century Gothic" w:cs="Times New Roman"/>
          <w:i/>
          <w:sz w:val="20"/>
          <w:szCs w:val="24"/>
          <w:lang w:eastAsia="en-AU"/>
        </w:rPr>
        <w:t xml:space="preserve"> may not always be available, for example, if a Program is fast-tracked or has not yet been made available to the </w:t>
      </w:r>
      <w:r w:rsidR="0051673C" w:rsidRPr="008F7AA5">
        <w:rPr>
          <w:rFonts w:ascii="Century Gothic" w:eastAsia="Times New Roman" w:hAnsi="Century Gothic" w:cs="Times New Roman"/>
          <w:i/>
          <w:sz w:val="20"/>
          <w:szCs w:val="24"/>
          <w:lang w:eastAsia="en-AU"/>
        </w:rPr>
        <w:t>Licensee</w:t>
      </w:r>
      <w:r w:rsidR="00DD11FB" w:rsidRPr="008F7AA5">
        <w:rPr>
          <w:rFonts w:ascii="Century Gothic" w:eastAsia="Times New Roman" w:hAnsi="Century Gothic" w:cs="Times New Roman"/>
          <w:i/>
          <w:sz w:val="20"/>
          <w:szCs w:val="24"/>
          <w:lang w:eastAsia="en-AU"/>
        </w:rPr>
        <w:t xml:space="preserve"> in full</w:t>
      </w:r>
      <w:r w:rsidR="00473955" w:rsidRPr="008F7AA5">
        <w:rPr>
          <w:rFonts w:ascii="Century Gothic" w:eastAsia="Times New Roman" w:hAnsi="Century Gothic" w:cs="Times New Roman"/>
          <w:i/>
          <w:sz w:val="20"/>
          <w:szCs w:val="24"/>
          <w:lang w:eastAsia="en-AU"/>
        </w:rPr>
        <w:t xml:space="preserve"> for </w:t>
      </w:r>
      <w:r w:rsidR="00E138D5" w:rsidRPr="008F7AA5">
        <w:rPr>
          <w:rFonts w:ascii="Century Gothic" w:eastAsia="Times New Roman" w:hAnsi="Century Gothic" w:cs="Times New Roman"/>
          <w:i/>
          <w:sz w:val="20"/>
          <w:szCs w:val="24"/>
          <w:lang w:eastAsia="en-AU"/>
        </w:rPr>
        <w:t>classification</w:t>
      </w:r>
      <w:r w:rsidRPr="008F7AA5">
        <w:rPr>
          <w:rFonts w:ascii="Century Gothic" w:eastAsia="Times New Roman" w:hAnsi="Century Gothic" w:cs="Times New Roman"/>
          <w:i/>
          <w:sz w:val="20"/>
          <w:szCs w:val="24"/>
          <w:lang w:eastAsia="en-AU"/>
        </w:rPr>
        <w:t>.</w:t>
      </w:r>
    </w:p>
    <w:p w14:paraId="229D2C7A" w14:textId="77777777" w:rsidR="00F753D6" w:rsidRPr="008F7AA5" w:rsidRDefault="00F753D6" w:rsidP="00F753D6">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Commercial </w:t>
      </w:r>
      <w:r w:rsidR="00DD11FB" w:rsidRPr="008F7AA5">
        <w:rPr>
          <w:rFonts w:ascii="Century Gothic" w:eastAsia="Calibri" w:hAnsi="Century Gothic" w:cs="Times New Roman"/>
          <w:sz w:val="24"/>
        </w:rPr>
        <w:t>for</w:t>
      </w:r>
      <w:r w:rsidRPr="008F7AA5">
        <w:rPr>
          <w:rFonts w:ascii="Century Gothic" w:eastAsia="Calibri" w:hAnsi="Century Gothic" w:cs="Times New Roman"/>
          <w:sz w:val="24"/>
        </w:rPr>
        <w:t xml:space="preserve"> a Film, DVD</w:t>
      </w:r>
      <w:r w:rsidR="005D7697" w:rsidRPr="008F7AA5">
        <w:rPr>
          <w:rFonts w:ascii="Century Gothic" w:eastAsia="Calibri" w:hAnsi="Century Gothic" w:cs="Times New Roman"/>
          <w:sz w:val="24"/>
        </w:rPr>
        <w:t>/Blu-Ray</w:t>
      </w:r>
      <w:r w:rsidRPr="008F7AA5">
        <w:rPr>
          <w:rFonts w:ascii="Century Gothic" w:eastAsia="Calibri" w:hAnsi="Century Gothic" w:cs="Times New Roman"/>
          <w:sz w:val="24"/>
        </w:rPr>
        <w:t xml:space="preserve">, or </w:t>
      </w:r>
      <w:r w:rsidR="00E138D5" w:rsidRPr="008F7AA5">
        <w:rPr>
          <w:rFonts w:ascii="Century Gothic" w:eastAsia="Calibri" w:hAnsi="Century Gothic" w:cs="Times New Roman"/>
          <w:sz w:val="24"/>
        </w:rPr>
        <w:t xml:space="preserve">computer game </w:t>
      </w:r>
      <w:r w:rsidRPr="008F7AA5">
        <w:rPr>
          <w:rFonts w:ascii="Century Gothic" w:eastAsia="Calibri" w:hAnsi="Century Gothic" w:cs="Times New Roman"/>
          <w:sz w:val="24"/>
        </w:rPr>
        <w:t>must display the relevant Australian Classification Board classification</w:t>
      </w:r>
      <w:r w:rsidR="00B06977" w:rsidRPr="008F7AA5">
        <w:rPr>
          <w:rFonts w:ascii="Century Gothic" w:eastAsia="Calibri" w:hAnsi="Century Gothic" w:cs="Times New Roman"/>
          <w:sz w:val="24"/>
        </w:rPr>
        <w:t xml:space="preserve"> (for classified material)</w:t>
      </w:r>
      <w:r w:rsidRPr="008F7AA5">
        <w:rPr>
          <w:rFonts w:ascii="Century Gothic" w:eastAsia="Calibri" w:hAnsi="Century Gothic" w:cs="Times New Roman"/>
          <w:sz w:val="24"/>
        </w:rPr>
        <w:t xml:space="preserve"> or marking (for unclassified material).</w:t>
      </w:r>
    </w:p>
    <w:p w14:paraId="02BFF853"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61" w:name="_Toc401833421"/>
      <w:bookmarkStart w:id="62" w:name="_Toc425326612"/>
      <w:bookmarkStart w:id="63" w:name="_Toc404260679"/>
      <w:bookmarkStart w:id="64" w:name="_Toc508891403"/>
      <w:r w:rsidRPr="008F7AA5">
        <w:rPr>
          <w:rFonts w:ascii="Century Gothic" w:eastAsia="Times New Roman" w:hAnsi="Century Gothic" w:cs="Arial"/>
          <w:b/>
          <w:bCs/>
          <w:i/>
          <w:sz w:val="28"/>
          <w:lang w:eastAsia="en-AU"/>
        </w:rPr>
        <w:t>Material not suitable for broadcast</w:t>
      </w:r>
      <w:bookmarkEnd w:id="61"/>
      <w:bookmarkEnd w:id="62"/>
      <w:bookmarkEnd w:id="63"/>
      <w:bookmarkEnd w:id="64"/>
    </w:p>
    <w:p w14:paraId="19A63DE1"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65" w:name="_Ref430623901"/>
      <w:r w:rsidRPr="008F7AA5">
        <w:rPr>
          <w:rFonts w:ascii="Century Gothic" w:eastAsia="Calibri" w:hAnsi="Century Gothic" w:cs="Times New Roman"/>
          <w:sz w:val="24"/>
        </w:rPr>
        <w:t xml:space="preserve">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 not broadcast any material that cannot be classified MA15+ or any lower television classification.</w:t>
      </w:r>
      <w:bookmarkEnd w:id="65"/>
    </w:p>
    <w:p w14:paraId="19A09D49" w14:textId="77777777" w:rsidR="00AD4869" w:rsidRPr="008F7AA5" w:rsidRDefault="00AD4869" w:rsidP="00AD4869">
      <w:pPr>
        <w:spacing w:before="120" w:after="120"/>
        <w:ind w:left="720" w:hanging="720"/>
        <w:jc w:val="both"/>
        <w:rPr>
          <w:rFonts w:ascii="Century Gothic" w:eastAsia="Times New Roman" w:hAnsi="Century Gothic" w:cs="Times New Roman"/>
          <w:i/>
          <w:sz w:val="20"/>
          <w:szCs w:val="24"/>
          <w:lang w:eastAsia="en-AU"/>
        </w:rPr>
      </w:pPr>
      <w:r w:rsidRPr="008F7AA5">
        <w:rPr>
          <w:rFonts w:ascii="Century Gothic" w:eastAsia="Times New Roman" w:hAnsi="Century Gothic" w:cs="Times New Roman"/>
          <w:i/>
          <w:sz w:val="20"/>
          <w:szCs w:val="24"/>
          <w:lang w:eastAsia="en-AU"/>
        </w:rPr>
        <w:lastRenderedPageBreak/>
        <w:t xml:space="preserve">Note: </w:t>
      </w:r>
      <w:r w:rsidRPr="008F7AA5">
        <w:rPr>
          <w:rFonts w:ascii="Century Gothic" w:eastAsia="Times New Roman" w:hAnsi="Century Gothic" w:cs="Times New Roman"/>
          <w:i/>
          <w:sz w:val="20"/>
          <w:szCs w:val="24"/>
          <w:lang w:eastAsia="en-AU"/>
        </w:rPr>
        <w:tab/>
        <w:t xml:space="preserve">Material may be modified by a </w:t>
      </w:r>
      <w:r w:rsidR="0051673C" w:rsidRPr="008F7AA5">
        <w:rPr>
          <w:rFonts w:ascii="Century Gothic" w:eastAsia="Times New Roman" w:hAnsi="Century Gothic" w:cs="Times New Roman"/>
          <w:i/>
          <w:sz w:val="20"/>
          <w:szCs w:val="24"/>
          <w:lang w:eastAsia="en-AU"/>
        </w:rPr>
        <w:t>Licensee</w:t>
      </w:r>
      <w:r w:rsidRPr="008F7AA5">
        <w:rPr>
          <w:rFonts w:ascii="Century Gothic" w:eastAsia="Times New Roman" w:hAnsi="Century Gothic" w:cs="Times New Roman"/>
          <w:i/>
          <w:sz w:val="20"/>
          <w:szCs w:val="24"/>
          <w:lang w:eastAsia="en-AU"/>
        </w:rPr>
        <w:t xml:space="preserve"> to ensure that it is suitable for broadcast, or for broadcast at particular times.</w:t>
      </w:r>
    </w:p>
    <w:p w14:paraId="41BEBB02"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66" w:name="_Ref402785285"/>
      <w:r w:rsidRPr="008F7AA5">
        <w:rPr>
          <w:rFonts w:ascii="Century Gothic" w:eastAsia="Calibri" w:hAnsi="Century Gothic" w:cs="Times New Roman"/>
          <w:sz w:val="24"/>
        </w:rPr>
        <w:t xml:space="preserve">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 not broadcast any Program, Program Promotion</w:t>
      </w:r>
      <w:r w:rsidR="00E7109F" w:rsidRPr="008F7AA5">
        <w:rPr>
          <w:rFonts w:ascii="Century Gothic" w:eastAsia="Calibri" w:hAnsi="Century Gothic" w:cs="Times New Roman"/>
          <w:sz w:val="24"/>
        </w:rPr>
        <w:t>, Community Service Announcement</w:t>
      </w:r>
      <w:r w:rsidRPr="008F7AA5">
        <w:rPr>
          <w:rFonts w:ascii="Century Gothic" w:eastAsia="Calibri" w:hAnsi="Century Gothic" w:cs="Times New Roman"/>
          <w:sz w:val="24"/>
        </w:rPr>
        <w:t xml:space="preserve"> or Station ID which is likely, in all the circumstances, to provoke or perpetuate in, or by a reasonable person, intense dislike, serious contempt or severe ridicule against a person or group of </w:t>
      </w:r>
      <w:r w:rsidR="003D5DCE" w:rsidRPr="008F7AA5">
        <w:rPr>
          <w:rFonts w:ascii="Century Gothic" w:eastAsia="Calibri" w:hAnsi="Century Gothic" w:cs="Times New Roman"/>
          <w:sz w:val="24"/>
        </w:rPr>
        <w:t xml:space="preserve">people </w:t>
      </w:r>
      <w:r w:rsidRPr="008F7AA5">
        <w:rPr>
          <w:rFonts w:ascii="Century Gothic" w:eastAsia="Calibri" w:hAnsi="Century Gothic" w:cs="Times New Roman"/>
          <w:sz w:val="24"/>
        </w:rPr>
        <w:t>because of age, colour, gender, national or ethnic origin, disability, race, religion or sexual preference.</w:t>
      </w:r>
      <w:bookmarkEnd w:id="66"/>
    </w:p>
    <w:p w14:paraId="4D190C20"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will not be in breach of clause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_Ref402785285 \r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2.6.2</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xml:space="preserve"> if the relevant conduct is said or done </w:t>
      </w:r>
      <w:r w:rsidR="005C30C3" w:rsidRPr="008F7AA5">
        <w:rPr>
          <w:rFonts w:ascii="Century Gothic" w:eastAsia="Calibri" w:hAnsi="Century Gothic" w:cs="Times New Roman"/>
          <w:sz w:val="24"/>
        </w:rPr>
        <w:t xml:space="preserve">reasonably and </w:t>
      </w:r>
      <w:r w:rsidRPr="008F7AA5">
        <w:rPr>
          <w:rFonts w:ascii="Century Gothic" w:eastAsia="Calibri" w:hAnsi="Century Gothic" w:cs="Times New Roman"/>
          <w:sz w:val="24"/>
        </w:rPr>
        <w:t>in good faith:</w:t>
      </w:r>
    </w:p>
    <w:p w14:paraId="54F2FDA4" w14:textId="77777777" w:rsidR="00AD4869" w:rsidRPr="008F7AA5" w:rsidRDefault="00AD4869" w:rsidP="00C55E4D">
      <w:pPr>
        <w:numPr>
          <w:ilvl w:val="0"/>
          <w:numId w:val="2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in broadcasting an artistic work (including comedy or satire);</w:t>
      </w:r>
    </w:p>
    <w:p w14:paraId="08F96A80" w14:textId="77777777" w:rsidR="00AD4869" w:rsidRPr="008F7AA5" w:rsidRDefault="00AD4869" w:rsidP="00C55E4D">
      <w:pPr>
        <w:numPr>
          <w:ilvl w:val="0"/>
          <w:numId w:val="2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in the course of any broadcast with a public interest purpose (including a statement, discussion or debate concerning academic, artistic or scientific matters); or</w:t>
      </w:r>
    </w:p>
    <w:p w14:paraId="637775E2" w14:textId="77777777" w:rsidR="00AD4869" w:rsidRPr="008F7AA5" w:rsidRDefault="00AD4869" w:rsidP="00C55E4D">
      <w:pPr>
        <w:numPr>
          <w:ilvl w:val="0"/>
          <w:numId w:val="2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in the course of a broadcast of a</w:t>
      </w:r>
      <w:r w:rsidR="004E0E36" w:rsidRPr="008F7AA5">
        <w:rPr>
          <w:rFonts w:ascii="Century Gothic" w:eastAsia="Calibri" w:hAnsi="Century Gothic" w:cs="Times New Roman"/>
          <w:sz w:val="24"/>
        </w:rPr>
        <w:t xml:space="preserve"> fair</w:t>
      </w:r>
      <w:r w:rsidRPr="008F7AA5">
        <w:rPr>
          <w:rFonts w:ascii="Century Gothic" w:eastAsia="Calibri" w:hAnsi="Century Gothic" w:cs="Times New Roman"/>
          <w:sz w:val="24"/>
        </w:rPr>
        <w:t xml:space="preserve"> report of, or </w:t>
      </w:r>
      <w:r w:rsidR="004E0E36" w:rsidRPr="008F7AA5">
        <w:rPr>
          <w:rFonts w:ascii="Century Gothic" w:eastAsia="Calibri" w:hAnsi="Century Gothic" w:cs="Times New Roman"/>
          <w:sz w:val="24"/>
        </w:rPr>
        <w:t xml:space="preserve">fair </w:t>
      </w:r>
      <w:r w:rsidRPr="008F7AA5">
        <w:rPr>
          <w:rFonts w:ascii="Century Gothic" w:eastAsia="Calibri" w:hAnsi="Century Gothic" w:cs="Times New Roman"/>
          <w:sz w:val="24"/>
        </w:rPr>
        <w:t>comment on, a matter of public interest.</w:t>
      </w:r>
    </w:p>
    <w:p w14:paraId="78F24095" w14:textId="77777777" w:rsidR="00F11F14" w:rsidRPr="008F7AA5" w:rsidRDefault="00F11F14" w:rsidP="00AD4869">
      <w:pPr>
        <w:spacing w:before="120" w:after="120"/>
        <w:jc w:val="both"/>
        <w:rPr>
          <w:rFonts w:ascii="Century Gothic" w:eastAsia="Times New Roman" w:hAnsi="Century Gothic" w:cs="Times New Roman"/>
          <w:sz w:val="24"/>
          <w:szCs w:val="24"/>
          <w:lang w:eastAsia="en-AU"/>
        </w:rPr>
        <w:sectPr w:rsidR="00F11F14" w:rsidRPr="008F7AA5">
          <w:pgSz w:w="11906" w:h="16838"/>
          <w:pgMar w:top="1440" w:right="1440" w:bottom="1440" w:left="1440" w:header="708" w:footer="708" w:gutter="0"/>
          <w:cols w:space="708"/>
          <w:docGrid w:linePitch="360"/>
        </w:sectPr>
      </w:pPr>
    </w:p>
    <w:p w14:paraId="00A47A09" w14:textId="77777777" w:rsidR="00AD4869" w:rsidRPr="008F7AA5" w:rsidRDefault="00AD4869" w:rsidP="00AD4869">
      <w:pPr>
        <w:numPr>
          <w:ilvl w:val="0"/>
          <w:numId w:val="11"/>
        </w:numPr>
        <w:spacing w:before="120" w:after="120" w:line="240" w:lineRule="auto"/>
        <w:jc w:val="both"/>
        <w:outlineLvl w:val="0"/>
        <w:rPr>
          <w:rFonts w:ascii="Century Gothic" w:eastAsia="Times New Roman" w:hAnsi="Century Gothic" w:cs="Times New Roman"/>
          <w:b/>
          <w:kern w:val="28"/>
          <w:sz w:val="28"/>
          <w:szCs w:val="20"/>
          <w:lang w:eastAsia="en-AU"/>
        </w:rPr>
      </w:pPr>
      <w:bookmarkStart w:id="67" w:name="_Toc429053817"/>
      <w:bookmarkStart w:id="68" w:name="_Toc429053818"/>
      <w:bookmarkStart w:id="69" w:name="_Toc425326618"/>
      <w:bookmarkStart w:id="70" w:name="_Toc401833422"/>
      <w:bookmarkStart w:id="71" w:name="_Toc425326619"/>
      <w:bookmarkStart w:id="72" w:name="_Toc404260680"/>
      <w:bookmarkStart w:id="73" w:name="_Toc508891404"/>
      <w:bookmarkStart w:id="74" w:name="_Toc393359025"/>
      <w:bookmarkEnd w:id="67"/>
      <w:bookmarkEnd w:id="68"/>
      <w:bookmarkEnd w:id="69"/>
      <w:r w:rsidRPr="008F7AA5">
        <w:rPr>
          <w:rFonts w:ascii="Century Gothic" w:eastAsia="Times New Roman" w:hAnsi="Century Gothic" w:cs="Times New Roman"/>
          <w:b/>
          <w:kern w:val="28"/>
          <w:sz w:val="28"/>
          <w:szCs w:val="20"/>
          <w:lang w:eastAsia="en-AU"/>
        </w:rPr>
        <w:lastRenderedPageBreak/>
        <w:t>News and Current Affairs</w:t>
      </w:r>
      <w:bookmarkEnd w:id="70"/>
      <w:bookmarkEnd w:id="71"/>
      <w:bookmarkEnd w:id="72"/>
      <w:bookmarkEnd w:id="73"/>
    </w:p>
    <w:p w14:paraId="40EA5FF2"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75" w:name="_Toc401833423"/>
      <w:bookmarkStart w:id="76" w:name="_Toc425326620"/>
      <w:bookmarkStart w:id="77" w:name="_Toc404260681"/>
      <w:bookmarkStart w:id="78" w:name="_Toc508891405"/>
      <w:r w:rsidRPr="008F7AA5">
        <w:rPr>
          <w:rFonts w:ascii="Century Gothic" w:eastAsia="Times New Roman" w:hAnsi="Century Gothic" w:cs="Arial"/>
          <w:b/>
          <w:bCs/>
          <w:i/>
          <w:sz w:val="28"/>
          <w:lang w:eastAsia="en-AU"/>
        </w:rPr>
        <w:t>Scope and Interpretation</w:t>
      </w:r>
      <w:bookmarkEnd w:id="75"/>
      <w:bookmarkEnd w:id="76"/>
      <w:bookmarkEnd w:id="77"/>
      <w:bookmarkEnd w:id="78"/>
    </w:p>
    <w:p w14:paraId="7A6F94FD" w14:textId="77777777" w:rsidR="00AD4869" w:rsidRPr="008F7AA5" w:rsidRDefault="00131286"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Except where otherwise indicated, this section applies to news Programs (including news flashes and updates) and </w:t>
      </w:r>
      <w:r w:rsidR="000F1905" w:rsidRPr="008F7AA5">
        <w:rPr>
          <w:rFonts w:ascii="Century Gothic" w:eastAsia="Calibri" w:hAnsi="Century Gothic" w:cs="Times New Roman"/>
          <w:sz w:val="24"/>
        </w:rPr>
        <w:t>C</w:t>
      </w:r>
      <w:r w:rsidRPr="008F7AA5">
        <w:rPr>
          <w:rFonts w:ascii="Century Gothic" w:eastAsia="Calibri" w:hAnsi="Century Gothic" w:cs="Times New Roman"/>
          <w:sz w:val="24"/>
        </w:rPr>
        <w:t xml:space="preserve">urrent </w:t>
      </w:r>
      <w:r w:rsidR="000F1905" w:rsidRPr="008F7AA5">
        <w:rPr>
          <w:rFonts w:ascii="Century Gothic" w:eastAsia="Calibri" w:hAnsi="Century Gothic" w:cs="Times New Roman"/>
          <w:sz w:val="24"/>
        </w:rPr>
        <w:t>A</w:t>
      </w:r>
      <w:r w:rsidRPr="008F7AA5">
        <w:rPr>
          <w:rFonts w:ascii="Century Gothic" w:eastAsia="Calibri" w:hAnsi="Century Gothic" w:cs="Times New Roman"/>
          <w:sz w:val="24"/>
        </w:rPr>
        <w:t>ffairs Programs.</w:t>
      </w:r>
    </w:p>
    <w:p w14:paraId="25B39D8E" w14:textId="77777777" w:rsidR="00AD4869" w:rsidRPr="008F7AA5" w:rsidRDefault="00554251" w:rsidP="00D81F8B">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Compliance with this Section </w:t>
      </w:r>
      <w:r w:rsidR="00067315" w:rsidRPr="008F7AA5">
        <w:rPr>
          <w:rFonts w:ascii="Century Gothic" w:eastAsia="Calibri" w:hAnsi="Century Gothic" w:cs="Times New Roman"/>
          <w:sz w:val="24"/>
        </w:rPr>
        <w:t>3</w:t>
      </w:r>
      <w:r w:rsidRPr="008F7AA5">
        <w:rPr>
          <w:rFonts w:ascii="Century Gothic" w:eastAsia="Calibri" w:hAnsi="Century Gothic" w:cs="Times New Roman"/>
          <w:sz w:val="24"/>
        </w:rPr>
        <w:t xml:space="preserve"> must be assessed</w:t>
      </w:r>
      <w:r w:rsidR="00AD4869" w:rsidRPr="008F7AA5">
        <w:rPr>
          <w:rFonts w:ascii="Century Gothic" w:eastAsia="Calibri" w:hAnsi="Century Gothic" w:cs="Times New Roman"/>
          <w:sz w:val="24"/>
        </w:rPr>
        <w:t xml:space="preserve"> taking into account</w:t>
      </w:r>
      <w:r w:rsidR="00131286" w:rsidRPr="008F7AA5">
        <w:rPr>
          <w:rFonts w:ascii="Century Gothic" w:eastAsia="Calibri" w:hAnsi="Century Gothic" w:cs="Times New Roman"/>
          <w:sz w:val="24"/>
        </w:rPr>
        <w:t xml:space="preserve"> </w:t>
      </w:r>
      <w:r w:rsidR="00AD4869" w:rsidRPr="008F7AA5">
        <w:rPr>
          <w:rFonts w:ascii="Century Gothic" w:eastAsia="Calibri" w:hAnsi="Century Gothic" w:cs="Times New Roman"/>
          <w:sz w:val="24"/>
        </w:rPr>
        <w:t>all of the circumstances at the time of preparing and broadcasting the material</w:t>
      </w:r>
      <w:r w:rsidR="00131286" w:rsidRPr="008F7AA5">
        <w:rPr>
          <w:rFonts w:ascii="Century Gothic" w:eastAsia="Calibri" w:hAnsi="Century Gothic" w:cs="Times New Roman"/>
          <w:sz w:val="24"/>
        </w:rPr>
        <w:t>, including:</w:t>
      </w:r>
    </w:p>
    <w:p w14:paraId="76B01CEF" w14:textId="77777777" w:rsidR="00554251" w:rsidRPr="008F7AA5" w:rsidRDefault="00131286" w:rsidP="00C55E4D">
      <w:pPr>
        <w:numPr>
          <w:ilvl w:val="0"/>
          <w:numId w:val="22"/>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the facts known, or readily ascertainable, at that time; </w:t>
      </w:r>
    </w:p>
    <w:p w14:paraId="5D53008C" w14:textId="77777777" w:rsidR="00131286" w:rsidRPr="008F7AA5" w:rsidRDefault="00554251" w:rsidP="00C55E4D">
      <w:pPr>
        <w:numPr>
          <w:ilvl w:val="0"/>
          <w:numId w:val="22"/>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the context of the segment (or Program Promotion) in its entirety; </w:t>
      </w:r>
      <w:r w:rsidR="00131286" w:rsidRPr="008F7AA5">
        <w:rPr>
          <w:rFonts w:ascii="Century Gothic" w:eastAsia="Calibri" w:hAnsi="Century Gothic" w:cs="Times New Roman"/>
          <w:sz w:val="24"/>
        </w:rPr>
        <w:t>and</w:t>
      </w:r>
    </w:p>
    <w:p w14:paraId="5448E149" w14:textId="77777777" w:rsidR="00281F84" w:rsidRPr="008F7AA5" w:rsidRDefault="00AD4869" w:rsidP="00C55E4D">
      <w:pPr>
        <w:numPr>
          <w:ilvl w:val="0"/>
          <w:numId w:val="22"/>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the time pressures associated with the preparation and broadcast of such programming.</w:t>
      </w:r>
    </w:p>
    <w:p w14:paraId="0AF792FA"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79" w:name="_Toc427181178"/>
      <w:bookmarkStart w:id="80" w:name="_Toc401833424"/>
      <w:bookmarkStart w:id="81" w:name="_Toc425326621"/>
      <w:bookmarkStart w:id="82" w:name="_Toc404260682"/>
      <w:bookmarkStart w:id="83" w:name="_Toc508891406"/>
      <w:bookmarkEnd w:id="79"/>
      <w:r w:rsidRPr="008F7AA5">
        <w:rPr>
          <w:rFonts w:ascii="Century Gothic" w:eastAsia="Times New Roman" w:hAnsi="Century Gothic" w:cs="Arial"/>
          <w:b/>
          <w:bCs/>
          <w:i/>
          <w:sz w:val="28"/>
          <w:lang w:eastAsia="en-AU"/>
        </w:rPr>
        <w:t>Material which may cause distress</w:t>
      </w:r>
      <w:bookmarkEnd w:id="80"/>
      <w:bookmarkEnd w:id="81"/>
      <w:bookmarkEnd w:id="82"/>
      <w:bookmarkEnd w:id="83"/>
    </w:p>
    <w:p w14:paraId="56CE320C"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In broadcasting a news or </w:t>
      </w:r>
      <w:r w:rsidR="000F1905" w:rsidRPr="008F7AA5">
        <w:rPr>
          <w:rFonts w:ascii="Century Gothic" w:eastAsia="Calibri" w:hAnsi="Century Gothic" w:cs="Times New Roman"/>
          <w:sz w:val="24"/>
        </w:rPr>
        <w:t xml:space="preserve">Current Affairs </w:t>
      </w:r>
      <w:r w:rsidRPr="008F7AA5">
        <w:rPr>
          <w:rFonts w:ascii="Century Gothic" w:eastAsia="Calibri" w:hAnsi="Century Gothic" w:cs="Times New Roman"/>
          <w:sz w:val="24"/>
        </w:rPr>
        <w:t xml:space="preserve">Program,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w:t>
      </w:r>
    </w:p>
    <w:p w14:paraId="3F62DD29" w14:textId="77777777" w:rsidR="00AD4869" w:rsidRPr="008F7AA5" w:rsidRDefault="00AD4869" w:rsidP="00C55E4D">
      <w:pPr>
        <w:numPr>
          <w:ilvl w:val="0"/>
          <w:numId w:val="2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not include material which, in the </w:t>
      </w:r>
      <w:r w:rsidR="001615CC" w:rsidRPr="008F7AA5">
        <w:rPr>
          <w:rFonts w:ascii="Century Gothic" w:eastAsia="Calibri" w:hAnsi="Century Gothic" w:cs="Times New Roman"/>
          <w:sz w:val="24"/>
        </w:rPr>
        <w:t xml:space="preserve">reasonable </w:t>
      </w:r>
      <w:r w:rsidRPr="008F7AA5">
        <w:rPr>
          <w:rFonts w:ascii="Century Gothic" w:eastAsia="Calibri" w:hAnsi="Century Gothic" w:cs="Times New Roman"/>
          <w:sz w:val="24"/>
        </w:rPr>
        <w:t xml:space="preserve">opinion of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is likely to seriously distress or seriously offend a substantial number of viewers, having regard to the likely audience of the Program, unless there is a public interest reason</w:t>
      </w:r>
      <w:r w:rsidR="00147D30" w:rsidRPr="008F7AA5">
        <w:rPr>
          <w:rFonts w:ascii="Century Gothic" w:eastAsia="Calibri" w:hAnsi="Century Gothic" w:cs="Times New Roman"/>
          <w:sz w:val="24"/>
        </w:rPr>
        <w:t xml:space="preserve"> to do so</w:t>
      </w:r>
      <w:r w:rsidRPr="008F7AA5">
        <w:rPr>
          <w:rFonts w:ascii="Century Gothic" w:eastAsia="Calibri" w:hAnsi="Century Gothic" w:cs="Times New Roman"/>
          <w:sz w:val="24"/>
        </w:rPr>
        <w:t>; and</w:t>
      </w:r>
    </w:p>
    <w:p w14:paraId="4ECB4FD3" w14:textId="77777777" w:rsidR="00AD4869" w:rsidRPr="008F7AA5" w:rsidRDefault="00AD4869" w:rsidP="00C55E4D">
      <w:pPr>
        <w:numPr>
          <w:ilvl w:val="0"/>
          <w:numId w:val="2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include a spoken warning before a segment that contains material which, in the </w:t>
      </w:r>
      <w:r w:rsidR="001615CC" w:rsidRPr="008F7AA5">
        <w:rPr>
          <w:rFonts w:ascii="Century Gothic" w:eastAsia="Calibri" w:hAnsi="Century Gothic" w:cs="Times New Roman"/>
          <w:sz w:val="24"/>
        </w:rPr>
        <w:t xml:space="preserve">reasonable </w:t>
      </w:r>
      <w:r w:rsidRPr="008F7AA5">
        <w:rPr>
          <w:rFonts w:ascii="Century Gothic" w:eastAsia="Calibri" w:hAnsi="Century Gothic" w:cs="Times New Roman"/>
          <w:sz w:val="24"/>
        </w:rPr>
        <w:t xml:space="preserve">opinion of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is likely to seriously distress or seriously offend a substantial number of viewers having regard to the likely audience of the Program; and</w:t>
      </w:r>
    </w:p>
    <w:p w14:paraId="68C23B00" w14:textId="77777777" w:rsidR="00AD4869" w:rsidRPr="008F7AA5" w:rsidRDefault="00AD4869" w:rsidP="00C55E4D">
      <w:pPr>
        <w:numPr>
          <w:ilvl w:val="0"/>
          <w:numId w:val="2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not broadcast reports of suicide or attempted suicide unless there is a public interest reason </w:t>
      </w:r>
      <w:r w:rsidR="00147D30" w:rsidRPr="008F7AA5">
        <w:rPr>
          <w:rFonts w:ascii="Century Gothic" w:eastAsia="Calibri" w:hAnsi="Century Gothic" w:cs="Times New Roman"/>
          <w:sz w:val="24"/>
        </w:rPr>
        <w:t xml:space="preserve">to </w:t>
      </w:r>
      <w:r w:rsidRPr="008F7AA5">
        <w:rPr>
          <w:rFonts w:ascii="Century Gothic" w:eastAsia="Calibri" w:hAnsi="Century Gothic" w:cs="Times New Roman"/>
          <w:sz w:val="24"/>
        </w:rPr>
        <w:t xml:space="preserve">do so, and exclude any detailed description of the method used, and exclude graphic details or images; </w:t>
      </w:r>
      <w:r w:rsidR="001615CC" w:rsidRPr="008F7AA5">
        <w:rPr>
          <w:rFonts w:ascii="Century Gothic" w:eastAsia="Calibri" w:hAnsi="Century Gothic" w:cs="Times New Roman"/>
          <w:sz w:val="24"/>
        </w:rPr>
        <w:t>and</w:t>
      </w:r>
    </w:p>
    <w:p w14:paraId="7E5E57AC" w14:textId="77777777" w:rsidR="001615CC" w:rsidRPr="008F7AA5" w:rsidRDefault="00AD4869" w:rsidP="00C55E4D">
      <w:pPr>
        <w:numPr>
          <w:ilvl w:val="0"/>
          <w:numId w:val="2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exercise sensitivity in broadcasting images of or interviews with bereaved relatives or people who have witnessed or survived a traumatic incident</w:t>
      </w:r>
      <w:r w:rsidR="001615CC" w:rsidRPr="008F7AA5">
        <w:rPr>
          <w:rFonts w:ascii="Century Gothic" w:eastAsia="Calibri" w:hAnsi="Century Gothic" w:cs="Times New Roman"/>
          <w:sz w:val="24"/>
        </w:rPr>
        <w:t>; and</w:t>
      </w:r>
    </w:p>
    <w:p w14:paraId="0456582D" w14:textId="77777777" w:rsidR="00AD4869" w:rsidRPr="008F7AA5" w:rsidRDefault="001615CC" w:rsidP="00C55E4D">
      <w:pPr>
        <w:numPr>
          <w:ilvl w:val="0"/>
          <w:numId w:val="2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have regard to the feelings of relatives and viewers when including images of dead bodies or people who are seriously wounded, taking into account the relevant public interest</w:t>
      </w:r>
      <w:r w:rsidR="00AD4869" w:rsidRPr="008F7AA5">
        <w:rPr>
          <w:rFonts w:ascii="Century Gothic" w:eastAsia="Calibri" w:hAnsi="Century Gothic" w:cs="Times New Roman"/>
          <w:sz w:val="24"/>
        </w:rPr>
        <w:t xml:space="preserve">. </w:t>
      </w:r>
    </w:p>
    <w:p w14:paraId="7F815F08"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84" w:name="_Toc401833425"/>
      <w:bookmarkStart w:id="85" w:name="_Toc425326622"/>
      <w:bookmarkStart w:id="86" w:name="_Toc404260683"/>
      <w:bookmarkStart w:id="87" w:name="_Toc508891407"/>
      <w:r w:rsidRPr="008F7AA5">
        <w:rPr>
          <w:rFonts w:ascii="Century Gothic" w:eastAsia="Times New Roman" w:hAnsi="Century Gothic" w:cs="Arial"/>
          <w:b/>
          <w:bCs/>
          <w:i/>
          <w:sz w:val="28"/>
          <w:lang w:eastAsia="en-AU"/>
        </w:rPr>
        <w:t>Accuracy and fairness</w:t>
      </w:r>
      <w:bookmarkEnd w:id="84"/>
      <w:bookmarkEnd w:id="85"/>
      <w:bookmarkEnd w:id="86"/>
      <w:bookmarkEnd w:id="87"/>
    </w:p>
    <w:p w14:paraId="2127A7F3"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88" w:name="_Ref402790766"/>
      <w:r w:rsidRPr="008F7AA5">
        <w:rPr>
          <w:rFonts w:ascii="Century Gothic" w:eastAsia="Calibri" w:hAnsi="Century Gothic" w:cs="Times New Roman"/>
          <w:sz w:val="24"/>
        </w:rPr>
        <w:t xml:space="preserve">In broadcasting a news or </w:t>
      </w:r>
      <w:r w:rsidR="000F1905" w:rsidRPr="008F7AA5">
        <w:rPr>
          <w:rFonts w:ascii="Century Gothic" w:eastAsia="Calibri" w:hAnsi="Century Gothic" w:cs="Times New Roman"/>
          <w:sz w:val="24"/>
        </w:rPr>
        <w:t xml:space="preserve">Current Affairs </w:t>
      </w:r>
      <w:r w:rsidRPr="008F7AA5">
        <w:rPr>
          <w:rFonts w:ascii="Century Gothic" w:eastAsia="Calibri" w:hAnsi="Century Gothic" w:cs="Times New Roman"/>
          <w:sz w:val="24"/>
        </w:rPr>
        <w:t xml:space="preserve">Program,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 </w:t>
      </w:r>
      <w:r w:rsidR="00281F84" w:rsidRPr="008F7AA5">
        <w:rPr>
          <w:rFonts w:ascii="Century Gothic" w:eastAsia="Calibri" w:hAnsi="Century Gothic" w:cs="Times New Roman"/>
          <w:sz w:val="24"/>
        </w:rPr>
        <w:t>present factual material accurately</w:t>
      </w:r>
      <w:r w:rsidR="0010011B" w:rsidRPr="008F7AA5">
        <w:rPr>
          <w:rFonts w:ascii="Century Gothic" w:eastAsia="Calibri" w:hAnsi="Century Gothic" w:cs="Times New Roman"/>
          <w:sz w:val="24"/>
        </w:rPr>
        <w:t xml:space="preserve"> and </w:t>
      </w:r>
      <w:r w:rsidR="00281F84" w:rsidRPr="008F7AA5">
        <w:rPr>
          <w:rFonts w:ascii="Century Gothic" w:eastAsia="Calibri" w:hAnsi="Century Gothic" w:cs="Times New Roman"/>
          <w:sz w:val="24"/>
        </w:rPr>
        <w:t xml:space="preserve">ensure </w:t>
      </w:r>
      <w:r w:rsidR="0010011B" w:rsidRPr="008F7AA5">
        <w:rPr>
          <w:rFonts w:ascii="Century Gothic" w:eastAsia="Calibri" w:hAnsi="Century Gothic" w:cs="Times New Roman"/>
          <w:sz w:val="24"/>
        </w:rPr>
        <w:t xml:space="preserve">viewpoints included in </w:t>
      </w:r>
      <w:r w:rsidR="0079280C" w:rsidRPr="008F7AA5">
        <w:rPr>
          <w:rFonts w:ascii="Century Gothic" w:eastAsia="Calibri" w:hAnsi="Century Gothic" w:cs="Times New Roman"/>
          <w:sz w:val="24"/>
        </w:rPr>
        <w:t>the</w:t>
      </w:r>
      <w:r w:rsidR="0010011B" w:rsidRPr="008F7AA5">
        <w:rPr>
          <w:rFonts w:ascii="Century Gothic" w:eastAsia="Calibri" w:hAnsi="Century Gothic" w:cs="Times New Roman"/>
          <w:sz w:val="24"/>
        </w:rPr>
        <w:t xml:space="preserve"> Program are not misrepresented</w:t>
      </w:r>
      <w:r w:rsidRPr="008F7AA5">
        <w:rPr>
          <w:rFonts w:ascii="Century Gothic" w:eastAsia="Calibri" w:hAnsi="Century Gothic" w:cs="Times New Roman"/>
          <w:sz w:val="24"/>
        </w:rPr>
        <w:t>.</w:t>
      </w:r>
      <w:bookmarkEnd w:id="88"/>
    </w:p>
    <w:p w14:paraId="0962DA71" w14:textId="77777777" w:rsidR="00AD4869" w:rsidRPr="00FF2440" w:rsidRDefault="0010011B" w:rsidP="0079280C">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Clause </w:t>
      </w:r>
      <w:r w:rsidR="00067315" w:rsidRPr="008F7AA5">
        <w:rPr>
          <w:rFonts w:ascii="Century Gothic" w:eastAsia="Calibri" w:hAnsi="Century Gothic" w:cs="Times New Roman"/>
          <w:sz w:val="24"/>
        </w:rPr>
        <w:t>3</w:t>
      </w:r>
      <w:r w:rsidRPr="008F7AA5">
        <w:rPr>
          <w:rFonts w:ascii="Century Gothic" w:eastAsia="Calibri" w:hAnsi="Century Gothic" w:cs="Times New Roman"/>
          <w:sz w:val="24"/>
        </w:rPr>
        <w:t>.3.1</w:t>
      </w:r>
      <w:r w:rsidR="006223AD" w:rsidRPr="008F7AA5">
        <w:rPr>
          <w:rFonts w:ascii="Century Gothic" w:eastAsia="Calibri" w:hAnsi="Century Gothic" w:cs="Times New Roman"/>
          <w:sz w:val="24"/>
        </w:rPr>
        <w:t xml:space="preserve"> </w:t>
      </w:r>
      <w:r w:rsidR="00E138D5" w:rsidRPr="008F7AA5">
        <w:rPr>
          <w:rFonts w:ascii="Century Gothic" w:eastAsia="Calibri" w:hAnsi="Century Gothic" w:cs="Times New Roman"/>
          <w:sz w:val="24"/>
        </w:rPr>
        <w:t xml:space="preserve">applies </w:t>
      </w:r>
      <w:r w:rsidR="0079280C" w:rsidRPr="008F7AA5">
        <w:rPr>
          <w:rFonts w:ascii="Century Gothic" w:eastAsia="Calibri" w:hAnsi="Century Gothic" w:cs="Times New Roman"/>
          <w:sz w:val="24"/>
        </w:rPr>
        <w:t xml:space="preserve">to material facts and </w:t>
      </w:r>
      <w:r w:rsidR="00554251" w:rsidRPr="008F7AA5">
        <w:rPr>
          <w:rFonts w:ascii="Century Gothic" w:eastAsia="Calibri" w:hAnsi="Century Gothic" w:cs="Times New Roman"/>
          <w:sz w:val="24"/>
        </w:rPr>
        <w:t>material misrepresentations of viewpoints</w:t>
      </w:r>
      <w:r w:rsidR="0079280C" w:rsidRPr="008F7AA5">
        <w:rPr>
          <w:rFonts w:ascii="Century Gothic" w:eastAsia="Calibri" w:hAnsi="Century Gothic" w:cs="Times New Roman"/>
          <w:sz w:val="24"/>
        </w:rPr>
        <w:t xml:space="preserve"> only.</w:t>
      </w:r>
    </w:p>
    <w:p w14:paraId="3062C744"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89" w:name="_Ref402790743"/>
      <w:r w:rsidRPr="008F7AA5">
        <w:rPr>
          <w:rFonts w:ascii="Century Gothic" w:eastAsia="Calibri" w:hAnsi="Century Gothic" w:cs="Times New Roman"/>
          <w:sz w:val="24"/>
        </w:rPr>
        <w:lastRenderedPageBreak/>
        <w:t xml:space="preserve">Licensees must make reasonable efforts to correct or clarify significant and material errors of fact that </w:t>
      </w:r>
      <w:r w:rsidR="004234AA" w:rsidRPr="008F7AA5">
        <w:rPr>
          <w:rFonts w:ascii="Century Gothic" w:eastAsia="Calibri" w:hAnsi="Century Gothic" w:cs="Times New Roman"/>
          <w:sz w:val="24"/>
        </w:rPr>
        <w:t>are readily apparent</w:t>
      </w:r>
      <w:r w:rsidR="0079280C" w:rsidRPr="008F7AA5">
        <w:rPr>
          <w:rFonts w:ascii="Century Gothic" w:eastAsia="Calibri" w:hAnsi="Century Gothic" w:cs="Times New Roman"/>
          <w:sz w:val="24"/>
        </w:rPr>
        <w:t xml:space="preserve"> or have been demonstrated to the </w:t>
      </w:r>
      <w:r w:rsidR="0051673C" w:rsidRPr="008F7AA5">
        <w:rPr>
          <w:rFonts w:ascii="Century Gothic" w:eastAsia="Calibri" w:hAnsi="Century Gothic" w:cs="Times New Roman"/>
          <w:sz w:val="24"/>
        </w:rPr>
        <w:t>Licensee</w:t>
      </w:r>
      <w:r w:rsidR="0079280C" w:rsidRPr="008F7AA5">
        <w:rPr>
          <w:rFonts w:ascii="Century Gothic" w:eastAsia="Calibri" w:hAnsi="Century Gothic" w:cs="Times New Roman"/>
          <w:sz w:val="24"/>
        </w:rPr>
        <w:t>’s reasonable satisfaction</w:t>
      </w:r>
      <w:r w:rsidRPr="008F7AA5">
        <w:rPr>
          <w:rFonts w:ascii="Century Gothic" w:eastAsia="Calibri" w:hAnsi="Century Gothic" w:cs="Times New Roman"/>
          <w:sz w:val="24"/>
        </w:rPr>
        <w:t xml:space="preserve"> in a timely manner.</w:t>
      </w:r>
      <w:bookmarkEnd w:id="89"/>
    </w:p>
    <w:p w14:paraId="5883479B"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90" w:name="_Ref402790802"/>
      <w:r w:rsidRPr="008F7AA5">
        <w:rPr>
          <w:rFonts w:ascii="Century Gothic" w:eastAsia="Calibri" w:hAnsi="Century Gothic" w:cs="Times New Roman"/>
          <w:sz w:val="24"/>
        </w:rPr>
        <w:t xml:space="preserve">If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w:t>
      </w:r>
      <w:r w:rsidR="00A90BA7" w:rsidRPr="008F7AA5">
        <w:rPr>
          <w:rFonts w:ascii="Century Gothic" w:eastAsia="Calibri" w:hAnsi="Century Gothic" w:cs="Times New Roman"/>
          <w:sz w:val="24"/>
        </w:rPr>
        <w:t>makes a correction</w:t>
      </w:r>
      <w:r w:rsidR="005B248E" w:rsidRPr="008F7AA5">
        <w:rPr>
          <w:rFonts w:ascii="Century Gothic" w:eastAsia="Calibri" w:hAnsi="Century Gothic" w:cs="Times New Roman"/>
          <w:sz w:val="24"/>
        </w:rPr>
        <w:t xml:space="preserve"> in an appropriate manner</w:t>
      </w:r>
      <w:r w:rsidRPr="008F7AA5">
        <w:rPr>
          <w:rFonts w:ascii="Century Gothic" w:eastAsia="Calibri" w:hAnsi="Century Gothic" w:cs="Times New Roman"/>
          <w:sz w:val="24"/>
        </w:rPr>
        <w:t xml:space="preserve"> within 30 days of a complaint being received or referred to the ACMA (whichever is later), then </w:t>
      </w:r>
      <w:r w:rsidR="00636480" w:rsidRPr="008F7AA5">
        <w:rPr>
          <w:rFonts w:ascii="Century Gothic" w:eastAsia="Calibri" w:hAnsi="Century Gothic" w:cs="Times New Roman"/>
          <w:sz w:val="24"/>
        </w:rPr>
        <w:t xml:space="preserve">the </w:t>
      </w:r>
      <w:r w:rsidR="0051673C" w:rsidRPr="008F7AA5">
        <w:rPr>
          <w:rFonts w:ascii="Century Gothic" w:eastAsia="Calibri" w:hAnsi="Century Gothic" w:cs="Times New Roman"/>
          <w:sz w:val="24"/>
        </w:rPr>
        <w:t>Licensee</w:t>
      </w:r>
      <w:r w:rsidR="00636480" w:rsidRPr="008F7AA5">
        <w:rPr>
          <w:rFonts w:ascii="Century Gothic" w:eastAsia="Calibri" w:hAnsi="Century Gothic" w:cs="Times New Roman"/>
          <w:sz w:val="24"/>
        </w:rPr>
        <w:t xml:space="preserve"> </w:t>
      </w:r>
      <w:r w:rsidRPr="008F7AA5">
        <w:rPr>
          <w:rFonts w:ascii="Century Gothic" w:eastAsia="Calibri" w:hAnsi="Century Gothic" w:cs="Times New Roman"/>
          <w:sz w:val="24"/>
        </w:rPr>
        <w:t xml:space="preserve">will not be in breach of clause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_Ref402790766 \r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3.3.1</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xml:space="preserve"> in relation to that matter.</w:t>
      </w:r>
      <w:bookmarkEnd w:id="90"/>
      <w:r w:rsidRPr="008F7AA5">
        <w:rPr>
          <w:rFonts w:ascii="Century Gothic" w:eastAsia="Calibri" w:hAnsi="Century Gothic" w:cs="Times New Roman"/>
          <w:sz w:val="24"/>
        </w:rPr>
        <w:t xml:space="preserve">  </w:t>
      </w:r>
    </w:p>
    <w:p w14:paraId="3F5EDF39"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correction under </w:t>
      </w:r>
      <w:r w:rsidR="00757646" w:rsidRPr="008F7AA5">
        <w:rPr>
          <w:rFonts w:ascii="Century Gothic" w:eastAsia="Calibri" w:hAnsi="Century Gothic" w:cs="Times New Roman"/>
          <w:sz w:val="24"/>
        </w:rPr>
        <w:t xml:space="preserve">clause </w:t>
      </w:r>
      <w:r w:rsidR="00067315" w:rsidRPr="008F7AA5">
        <w:rPr>
          <w:rFonts w:ascii="Century Gothic" w:eastAsia="Calibri" w:hAnsi="Century Gothic" w:cs="Times New Roman"/>
          <w:sz w:val="24"/>
        </w:rPr>
        <w:t>3</w:t>
      </w:r>
      <w:r w:rsidR="005B248E" w:rsidRPr="008F7AA5">
        <w:rPr>
          <w:rFonts w:ascii="Century Gothic" w:eastAsia="Calibri" w:hAnsi="Century Gothic" w:cs="Times New Roman"/>
          <w:sz w:val="24"/>
        </w:rPr>
        <w:t>.3.4</w:t>
      </w:r>
      <w:r w:rsidRPr="008F7AA5">
        <w:rPr>
          <w:rFonts w:ascii="Century Gothic" w:eastAsia="Calibri" w:hAnsi="Century Gothic" w:cs="Times New Roman"/>
          <w:sz w:val="24"/>
        </w:rPr>
        <w:t xml:space="preserve"> may be made in one or more of the following ways:</w:t>
      </w:r>
    </w:p>
    <w:p w14:paraId="35A66659" w14:textId="77777777" w:rsidR="00AD4869" w:rsidRPr="008F7AA5" w:rsidRDefault="00AD4869" w:rsidP="00C55E4D">
      <w:pPr>
        <w:numPr>
          <w:ilvl w:val="0"/>
          <w:numId w:val="24"/>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during a later episode of the </w:t>
      </w:r>
      <w:r w:rsidR="00A90BA7" w:rsidRPr="008F7AA5">
        <w:rPr>
          <w:rFonts w:ascii="Century Gothic" w:eastAsia="Calibri" w:hAnsi="Century Gothic" w:cs="Times New Roman"/>
          <w:sz w:val="24"/>
        </w:rPr>
        <w:t xml:space="preserve">relevant </w:t>
      </w:r>
      <w:r w:rsidRPr="008F7AA5">
        <w:rPr>
          <w:rFonts w:ascii="Century Gothic" w:eastAsia="Calibri" w:hAnsi="Century Gothic" w:cs="Times New Roman"/>
          <w:sz w:val="24"/>
        </w:rPr>
        <w:t xml:space="preserve">Program; </w:t>
      </w:r>
    </w:p>
    <w:p w14:paraId="4BB1399A" w14:textId="77777777" w:rsidR="00AD4869" w:rsidRPr="008F7AA5" w:rsidRDefault="00AD4869" w:rsidP="00C55E4D">
      <w:pPr>
        <w:numPr>
          <w:ilvl w:val="0"/>
          <w:numId w:val="24"/>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on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’s </w:t>
      </w:r>
      <w:r w:rsidR="00252172" w:rsidRPr="008F7AA5">
        <w:rPr>
          <w:rFonts w:ascii="Century Gothic" w:eastAsia="Calibri" w:hAnsi="Century Gothic" w:cs="Times New Roman"/>
          <w:sz w:val="24"/>
        </w:rPr>
        <w:t>n</w:t>
      </w:r>
      <w:r w:rsidR="0010011B" w:rsidRPr="008F7AA5">
        <w:rPr>
          <w:rFonts w:ascii="Century Gothic" w:eastAsia="Calibri" w:hAnsi="Century Gothic" w:cs="Times New Roman"/>
          <w:sz w:val="24"/>
        </w:rPr>
        <w:t>ews website</w:t>
      </w:r>
      <w:r w:rsidRPr="008F7AA5">
        <w:rPr>
          <w:rFonts w:ascii="Century Gothic" w:eastAsia="Calibri" w:hAnsi="Century Gothic" w:cs="Times New Roman"/>
          <w:sz w:val="24"/>
        </w:rPr>
        <w:t>;</w:t>
      </w:r>
    </w:p>
    <w:p w14:paraId="68FB978B" w14:textId="77777777" w:rsidR="0010011B" w:rsidRPr="008F7AA5" w:rsidRDefault="00AD4869" w:rsidP="00C55E4D">
      <w:pPr>
        <w:numPr>
          <w:ilvl w:val="0"/>
          <w:numId w:val="24"/>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on the official website of the </w:t>
      </w:r>
      <w:r w:rsidR="00A90BA7" w:rsidRPr="008F7AA5">
        <w:rPr>
          <w:rFonts w:ascii="Century Gothic" w:eastAsia="Calibri" w:hAnsi="Century Gothic" w:cs="Times New Roman"/>
          <w:sz w:val="24"/>
        </w:rPr>
        <w:t xml:space="preserve">relevant </w:t>
      </w:r>
      <w:r w:rsidRPr="008F7AA5">
        <w:rPr>
          <w:rFonts w:ascii="Century Gothic" w:eastAsia="Calibri" w:hAnsi="Century Gothic" w:cs="Times New Roman"/>
          <w:sz w:val="24"/>
        </w:rPr>
        <w:t>Program</w:t>
      </w:r>
      <w:r w:rsidR="0010011B" w:rsidRPr="008F7AA5">
        <w:rPr>
          <w:rFonts w:ascii="Century Gothic" w:eastAsia="Calibri" w:hAnsi="Century Gothic" w:cs="Times New Roman"/>
          <w:sz w:val="24"/>
        </w:rPr>
        <w:t>; or</w:t>
      </w:r>
    </w:p>
    <w:p w14:paraId="16F19E18" w14:textId="77777777" w:rsidR="00AD4869" w:rsidRPr="008F7AA5" w:rsidRDefault="0010011B" w:rsidP="00C55E4D">
      <w:pPr>
        <w:numPr>
          <w:ilvl w:val="0"/>
          <w:numId w:val="24"/>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any other way that is appropriate in the </w:t>
      </w:r>
      <w:r w:rsidR="00A96A43" w:rsidRPr="008F7AA5">
        <w:rPr>
          <w:rFonts w:ascii="Century Gothic" w:eastAsia="Calibri" w:hAnsi="Century Gothic" w:cs="Times New Roman"/>
          <w:sz w:val="24"/>
        </w:rPr>
        <w:t>circumstances</w:t>
      </w:r>
      <w:r w:rsidR="00AD4869" w:rsidRPr="008F7AA5">
        <w:rPr>
          <w:rFonts w:ascii="Century Gothic" w:eastAsia="Calibri" w:hAnsi="Century Gothic" w:cs="Times New Roman"/>
          <w:sz w:val="24"/>
        </w:rPr>
        <w:t xml:space="preserve">.  </w:t>
      </w:r>
    </w:p>
    <w:p w14:paraId="4E4AB617" w14:textId="77777777" w:rsidR="00152A70" w:rsidRPr="008F7AA5" w:rsidRDefault="00152A70" w:rsidP="00152A70">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91" w:name="_Toc508891408"/>
      <w:bookmarkStart w:id="92" w:name="_Ref402795622"/>
      <w:r w:rsidRPr="008F7AA5">
        <w:rPr>
          <w:rFonts w:ascii="Century Gothic" w:eastAsia="Times New Roman" w:hAnsi="Century Gothic" w:cs="Arial"/>
          <w:b/>
          <w:bCs/>
          <w:i/>
          <w:sz w:val="28"/>
          <w:lang w:eastAsia="en-AU"/>
        </w:rPr>
        <w:t>Impartiality</w:t>
      </w:r>
      <w:bookmarkEnd w:id="91"/>
    </w:p>
    <w:p w14:paraId="2338731D"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In broadcasting a news Program,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w:t>
      </w:r>
      <w:bookmarkEnd w:id="92"/>
    </w:p>
    <w:p w14:paraId="47A4E272" w14:textId="77777777" w:rsidR="00AD4869" w:rsidRPr="008F7AA5" w:rsidRDefault="00AD4869" w:rsidP="00C55E4D">
      <w:pPr>
        <w:numPr>
          <w:ilvl w:val="0"/>
          <w:numId w:val="25"/>
        </w:numPr>
        <w:spacing w:before="120" w:after="120" w:line="240" w:lineRule="auto"/>
        <w:jc w:val="both"/>
        <w:rPr>
          <w:rFonts w:ascii="Century Gothic" w:eastAsia="Calibri" w:hAnsi="Century Gothic" w:cs="Times New Roman"/>
          <w:sz w:val="24"/>
        </w:rPr>
      </w:pPr>
      <w:bookmarkStart w:id="93" w:name="_Ref430623793"/>
      <w:r w:rsidRPr="008F7AA5">
        <w:rPr>
          <w:rFonts w:ascii="Century Gothic" w:eastAsia="Calibri" w:hAnsi="Century Gothic" w:cs="Times New Roman"/>
          <w:sz w:val="24"/>
        </w:rPr>
        <w:t>present news fairly and impartially;</w:t>
      </w:r>
      <w:bookmarkEnd w:id="93"/>
    </w:p>
    <w:p w14:paraId="1B901120" w14:textId="77777777" w:rsidR="00AD4869" w:rsidRPr="008F7AA5" w:rsidRDefault="00AD4869" w:rsidP="00C55E4D">
      <w:pPr>
        <w:numPr>
          <w:ilvl w:val="0"/>
          <w:numId w:val="25"/>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clearly distinguish the reporting of factual material from commentary and analysis.</w:t>
      </w:r>
    </w:p>
    <w:p w14:paraId="00EDA6B6"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Nothing in </w:t>
      </w:r>
      <w:r w:rsidR="0010011B" w:rsidRPr="008F7AA5">
        <w:rPr>
          <w:rFonts w:ascii="Century Gothic" w:eastAsia="Calibri" w:hAnsi="Century Gothic" w:cs="Times New Roman"/>
          <w:sz w:val="24"/>
        </w:rPr>
        <w:t>this Section</w:t>
      </w:r>
      <w:r w:rsidR="006223AD" w:rsidRPr="008F7AA5">
        <w:rPr>
          <w:rFonts w:ascii="Century Gothic" w:eastAsia="Calibri" w:hAnsi="Century Gothic" w:cs="Times New Roman"/>
          <w:sz w:val="24"/>
        </w:rPr>
        <w:t xml:space="preserve"> </w:t>
      </w:r>
      <w:r w:rsidR="00672CDF" w:rsidRPr="008F7AA5">
        <w:rPr>
          <w:rFonts w:ascii="Century Gothic" w:eastAsia="Calibri" w:hAnsi="Century Gothic" w:cs="Times New Roman"/>
          <w:sz w:val="24"/>
        </w:rPr>
        <w:t>3</w:t>
      </w:r>
      <w:r w:rsidRPr="008F7AA5">
        <w:rPr>
          <w:rFonts w:ascii="Century Gothic" w:eastAsia="Calibri" w:hAnsi="Century Gothic" w:cs="Times New Roman"/>
          <w:sz w:val="24"/>
        </w:rPr>
        <w:t xml:space="preserve"> requires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to allocate equal time to different points of view, or to include every aspect of a person’s viewpoint, nor does it preclude a critical examination of or comment on a controversial issue as part of a fair report on a matter of public interest.  </w:t>
      </w:r>
    </w:p>
    <w:p w14:paraId="38213C6E"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Current </w:t>
      </w:r>
      <w:r w:rsidR="000F1905" w:rsidRPr="008F7AA5">
        <w:rPr>
          <w:rFonts w:ascii="Century Gothic" w:eastAsia="Calibri" w:hAnsi="Century Gothic" w:cs="Times New Roman"/>
          <w:sz w:val="24"/>
        </w:rPr>
        <w:t xml:space="preserve">Affairs </w:t>
      </w:r>
      <w:r w:rsidRPr="008F7AA5">
        <w:rPr>
          <w:rFonts w:ascii="Century Gothic" w:eastAsia="Calibri" w:hAnsi="Century Gothic" w:cs="Times New Roman"/>
          <w:sz w:val="24"/>
        </w:rPr>
        <w:t xml:space="preserve">Programs are not required to be impartial and may take a particular stance on issues.  </w:t>
      </w:r>
    </w:p>
    <w:p w14:paraId="6E181729"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94" w:name="_Toc401833426"/>
      <w:bookmarkStart w:id="95" w:name="_Toc425326623"/>
      <w:bookmarkStart w:id="96" w:name="_Toc404260684"/>
      <w:bookmarkStart w:id="97" w:name="_Ref433013649"/>
      <w:bookmarkStart w:id="98" w:name="_Toc508891409"/>
      <w:r w:rsidRPr="008F7AA5">
        <w:rPr>
          <w:rFonts w:ascii="Century Gothic" w:eastAsia="Times New Roman" w:hAnsi="Century Gothic" w:cs="Arial"/>
          <w:b/>
          <w:bCs/>
          <w:i/>
          <w:sz w:val="28"/>
          <w:lang w:eastAsia="en-AU"/>
        </w:rPr>
        <w:t>Privacy</w:t>
      </w:r>
      <w:bookmarkEnd w:id="94"/>
      <w:bookmarkEnd w:id="95"/>
      <w:bookmarkEnd w:id="96"/>
      <w:bookmarkEnd w:id="97"/>
      <w:bookmarkEnd w:id="98"/>
    </w:p>
    <w:p w14:paraId="2D3D64F9"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99" w:name="_Ref402792837"/>
      <w:r w:rsidRPr="008F7AA5">
        <w:rPr>
          <w:rFonts w:ascii="Century Gothic" w:eastAsia="Calibri" w:hAnsi="Century Gothic" w:cs="Times New Roman"/>
          <w:sz w:val="24"/>
        </w:rPr>
        <w:t xml:space="preserve">In broadcasting a news </w:t>
      </w:r>
      <w:r w:rsidR="000F1905" w:rsidRPr="008F7AA5">
        <w:rPr>
          <w:rFonts w:ascii="Century Gothic" w:eastAsia="Calibri" w:hAnsi="Century Gothic" w:cs="Times New Roman"/>
          <w:sz w:val="24"/>
        </w:rPr>
        <w:t xml:space="preserve">Program </w:t>
      </w:r>
      <w:r w:rsidRPr="008F7AA5">
        <w:rPr>
          <w:rFonts w:ascii="Century Gothic" w:eastAsia="Calibri" w:hAnsi="Century Gothic" w:cs="Times New Roman"/>
          <w:sz w:val="24"/>
        </w:rPr>
        <w:t xml:space="preserve">or </w:t>
      </w:r>
      <w:r w:rsidR="000F1905" w:rsidRPr="008F7AA5">
        <w:rPr>
          <w:rFonts w:ascii="Century Gothic" w:eastAsia="Calibri" w:hAnsi="Century Gothic" w:cs="Times New Roman"/>
          <w:sz w:val="24"/>
        </w:rPr>
        <w:t xml:space="preserve">Current Affairs </w:t>
      </w:r>
      <w:r w:rsidRPr="008F7AA5">
        <w:rPr>
          <w:rFonts w:ascii="Century Gothic" w:eastAsia="Calibri" w:hAnsi="Century Gothic" w:cs="Times New Roman"/>
          <w:sz w:val="24"/>
        </w:rPr>
        <w:t xml:space="preserve">Program,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 not broadcast material relating to a person’s personal or private affairs </w:t>
      </w:r>
      <w:r w:rsidR="00D81F8B" w:rsidRPr="008F7AA5">
        <w:rPr>
          <w:rFonts w:ascii="Century Gothic" w:eastAsia="Calibri" w:hAnsi="Century Gothic" w:cs="Times New Roman"/>
          <w:sz w:val="24"/>
        </w:rPr>
        <w:t xml:space="preserve">or </w:t>
      </w:r>
      <w:r w:rsidR="000B4A01" w:rsidRPr="008F7AA5">
        <w:rPr>
          <w:rFonts w:ascii="Century Gothic" w:eastAsia="Calibri" w:hAnsi="Century Gothic" w:cs="Times New Roman"/>
          <w:sz w:val="24"/>
        </w:rPr>
        <w:t xml:space="preserve">which </w:t>
      </w:r>
      <w:r w:rsidR="00D81F8B" w:rsidRPr="008F7AA5">
        <w:rPr>
          <w:rFonts w:ascii="Century Gothic" w:eastAsia="Calibri" w:hAnsi="Century Gothic" w:cs="Times New Roman"/>
          <w:sz w:val="24"/>
        </w:rPr>
        <w:t xml:space="preserve">invades a person’s privacy, </w:t>
      </w:r>
      <w:r w:rsidRPr="008F7AA5">
        <w:rPr>
          <w:rFonts w:ascii="Century Gothic" w:eastAsia="Calibri" w:hAnsi="Century Gothic" w:cs="Times New Roman"/>
          <w:sz w:val="24"/>
        </w:rPr>
        <w:t>unless:</w:t>
      </w:r>
      <w:bookmarkEnd w:id="99"/>
    </w:p>
    <w:p w14:paraId="27577FA6" w14:textId="77777777" w:rsidR="00AD4869" w:rsidRPr="008F7AA5" w:rsidRDefault="00AD4869" w:rsidP="00C55E4D">
      <w:pPr>
        <w:numPr>
          <w:ilvl w:val="0"/>
          <w:numId w:val="26"/>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there is a public interest reason for the material to be broadcast; or</w:t>
      </w:r>
    </w:p>
    <w:p w14:paraId="62C8B8F4" w14:textId="77777777" w:rsidR="00AD4869" w:rsidRPr="008F7AA5" w:rsidRDefault="00AD4869" w:rsidP="00C55E4D">
      <w:pPr>
        <w:numPr>
          <w:ilvl w:val="0"/>
          <w:numId w:val="26"/>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the person has provided implicit or explicit consent for the material to be broadcast (or in the case of a person under 16, a parent or guardian has given implicit or explicit consent).  </w:t>
      </w:r>
    </w:p>
    <w:p w14:paraId="496C4494" w14:textId="77777777" w:rsidR="00A56BF8" w:rsidRPr="008F7AA5" w:rsidRDefault="00A56BF8" w:rsidP="00A56BF8">
      <w:pPr>
        <w:spacing w:before="120" w:after="120" w:line="240" w:lineRule="auto"/>
        <w:ind w:left="720" w:hanging="720"/>
        <w:jc w:val="both"/>
        <w:rPr>
          <w:rFonts w:ascii="Century Gothic" w:eastAsia="Times New Roman" w:hAnsi="Century Gothic"/>
          <w:i/>
          <w:sz w:val="20"/>
          <w:szCs w:val="24"/>
          <w:lang w:eastAsia="en-AU"/>
        </w:rPr>
      </w:pPr>
      <w:r w:rsidRPr="008F7AA5">
        <w:rPr>
          <w:rFonts w:ascii="Century Gothic" w:eastAsia="Times New Roman" w:hAnsi="Century Gothic"/>
          <w:i/>
          <w:sz w:val="20"/>
          <w:szCs w:val="24"/>
          <w:lang w:eastAsia="en-AU"/>
        </w:rPr>
        <w:t xml:space="preserve">Note: </w:t>
      </w:r>
      <w:r w:rsidRPr="008F7AA5">
        <w:rPr>
          <w:rFonts w:ascii="Century Gothic" w:eastAsia="Times New Roman" w:hAnsi="Century Gothic"/>
          <w:i/>
          <w:sz w:val="20"/>
          <w:szCs w:val="24"/>
          <w:lang w:eastAsia="en-AU"/>
        </w:rPr>
        <w:tab/>
        <w:t>The broadcast of material that is publicly available or recorded in a public place will generally not be material relating to a person’s personal or private affairs or an invasion of privacy.</w:t>
      </w:r>
    </w:p>
    <w:p w14:paraId="598FB6BC" w14:textId="77777777" w:rsidR="00CF2701" w:rsidRPr="008F7AA5" w:rsidRDefault="00CF2701" w:rsidP="00CF2701">
      <w:pPr>
        <w:spacing w:before="120" w:after="120" w:line="240" w:lineRule="auto"/>
        <w:ind w:left="720" w:hanging="720"/>
        <w:jc w:val="both"/>
        <w:rPr>
          <w:rFonts w:ascii="Century Gothic" w:eastAsia="Calibri" w:hAnsi="Century Gothic" w:cs="Times New Roman"/>
          <w:sz w:val="24"/>
        </w:rPr>
      </w:pPr>
      <w:r w:rsidRPr="008F7AA5">
        <w:rPr>
          <w:rFonts w:ascii="Century Gothic" w:eastAsia="Calibri" w:hAnsi="Century Gothic" w:cs="Times New Roman"/>
          <w:sz w:val="24"/>
        </w:rPr>
        <w:t>3.5.2</w:t>
      </w:r>
      <w:r w:rsidRPr="008F7AA5">
        <w:rPr>
          <w:rFonts w:ascii="Century Gothic" w:eastAsia="Calibri" w:hAnsi="Century Gothic" w:cs="Times New Roman"/>
          <w:sz w:val="24"/>
        </w:rPr>
        <w:tab/>
      </w:r>
      <w:r w:rsidR="0078105D" w:rsidRPr="008F7AA5">
        <w:rPr>
          <w:rFonts w:ascii="Century Gothic" w:eastAsia="Calibri" w:hAnsi="Century Gothic" w:cs="Times New Roman"/>
          <w:sz w:val="24"/>
        </w:rPr>
        <w:t xml:space="preserve">For the purposes of clause 3.5.1,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 exercise special care before </w:t>
      </w:r>
      <w:r w:rsidR="0078105D" w:rsidRPr="008F7AA5">
        <w:rPr>
          <w:rFonts w:ascii="Century Gothic" w:eastAsia="Calibri" w:hAnsi="Century Gothic" w:cs="Times New Roman"/>
          <w:sz w:val="24"/>
        </w:rPr>
        <w:t>broadcasting</w:t>
      </w:r>
      <w:r w:rsidRPr="008F7AA5">
        <w:rPr>
          <w:rFonts w:ascii="Century Gothic" w:eastAsia="Calibri" w:hAnsi="Century Gothic" w:cs="Times New Roman"/>
          <w:sz w:val="24"/>
        </w:rPr>
        <w:t xml:space="preserve"> material relating to a </w:t>
      </w:r>
      <w:r w:rsidR="00A56BF8" w:rsidRPr="008F7AA5">
        <w:rPr>
          <w:rFonts w:ascii="Century Gothic" w:eastAsia="Calibri" w:hAnsi="Century Gothic" w:cs="Times New Roman"/>
          <w:sz w:val="24"/>
        </w:rPr>
        <w:t xml:space="preserve">Child’s </w:t>
      </w:r>
      <w:r w:rsidRPr="008F7AA5">
        <w:rPr>
          <w:rFonts w:ascii="Century Gothic" w:eastAsia="Calibri" w:hAnsi="Century Gothic" w:cs="Times New Roman"/>
          <w:sz w:val="24"/>
        </w:rPr>
        <w:t xml:space="preserve">personal or private affairs in a report of a sensitive matter concerning the </w:t>
      </w:r>
      <w:r w:rsidR="00A56BF8" w:rsidRPr="008F7AA5">
        <w:rPr>
          <w:rFonts w:ascii="Century Gothic" w:eastAsia="Calibri" w:hAnsi="Century Gothic" w:cs="Times New Roman"/>
          <w:sz w:val="24"/>
        </w:rPr>
        <w:t>Child</w:t>
      </w:r>
      <w:r w:rsidRPr="008F7AA5">
        <w:rPr>
          <w:rFonts w:ascii="Century Gothic" w:eastAsia="Calibri" w:hAnsi="Century Gothic" w:cs="Times New Roman"/>
          <w:sz w:val="24"/>
        </w:rPr>
        <w:t>.</w:t>
      </w:r>
    </w:p>
    <w:p w14:paraId="79622362" w14:textId="77777777" w:rsidR="00ED261A" w:rsidRPr="008F7AA5" w:rsidRDefault="00ED261A" w:rsidP="00941863">
      <w:pPr>
        <w:keepNext/>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100" w:name="_Toc429053826"/>
      <w:bookmarkStart w:id="101" w:name="_Toc429053827"/>
      <w:bookmarkStart w:id="102" w:name="_Toc427181183"/>
      <w:bookmarkStart w:id="103" w:name="_Toc508891410"/>
      <w:bookmarkEnd w:id="100"/>
      <w:bookmarkEnd w:id="101"/>
      <w:bookmarkEnd w:id="102"/>
      <w:r w:rsidRPr="008F7AA5">
        <w:rPr>
          <w:rFonts w:ascii="Century Gothic" w:eastAsia="Times New Roman" w:hAnsi="Century Gothic" w:cs="Arial"/>
          <w:b/>
          <w:bCs/>
          <w:i/>
          <w:sz w:val="28"/>
          <w:lang w:eastAsia="en-AU"/>
        </w:rPr>
        <w:lastRenderedPageBreak/>
        <w:t xml:space="preserve">Program Promotions for news and </w:t>
      </w:r>
      <w:r w:rsidR="000F1905" w:rsidRPr="008F7AA5">
        <w:rPr>
          <w:rFonts w:ascii="Century Gothic" w:eastAsia="Times New Roman" w:hAnsi="Century Gothic" w:cs="Arial"/>
          <w:b/>
          <w:bCs/>
          <w:i/>
          <w:sz w:val="28"/>
          <w:lang w:eastAsia="en-AU"/>
        </w:rPr>
        <w:t>C</w:t>
      </w:r>
      <w:r w:rsidRPr="008F7AA5">
        <w:rPr>
          <w:rFonts w:ascii="Century Gothic" w:eastAsia="Times New Roman" w:hAnsi="Century Gothic" w:cs="Arial"/>
          <w:b/>
          <w:bCs/>
          <w:i/>
          <w:sz w:val="28"/>
          <w:lang w:eastAsia="en-AU"/>
        </w:rPr>
        <w:t xml:space="preserve">urrent </w:t>
      </w:r>
      <w:r w:rsidR="000F1905" w:rsidRPr="008F7AA5">
        <w:rPr>
          <w:rFonts w:ascii="Century Gothic" w:eastAsia="Times New Roman" w:hAnsi="Century Gothic" w:cs="Arial"/>
          <w:b/>
          <w:bCs/>
          <w:i/>
          <w:sz w:val="28"/>
          <w:lang w:eastAsia="en-AU"/>
        </w:rPr>
        <w:t>A</w:t>
      </w:r>
      <w:r w:rsidRPr="008F7AA5">
        <w:rPr>
          <w:rFonts w:ascii="Century Gothic" w:eastAsia="Times New Roman" w:hAnsi="Century Gothic" w:cs="Arial"/>
          <w:b/>
          <w:bCs/>
          <w:i/>
          <w:sz w:val="28"/>
          <w:lang w:eastAsia="en-AU"/>
        </w:rPr>
        <w:t>ffairs Programs</w:t>
      </w:r>
      <w:bookmarkEnd w:id="103"/>
    </w:p>
    <w:p w14:paraId="44F465AE" w14:textId="77777777" w:rsidR="00ED261A" w:rsidRPr="008F7AA5" w:rsidRDefault="00ED261A" w:rsidP="00941863">
      <w:pPr>
        <w:keepNext/>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In broadcasting a Program Promotion for a news or </w:t>
      </w:r>
      <w:r w:rsidR="000F1905" w:rsidRPr="008F7AA5">
        <w:rPr>
          <w:rFonts w:ascii="Century Gothic" w:eastAsia="Calibri" w:hAnsi="Century Gothic" w:cs="Times New Roman"/>
          <w:sz w:val="24"/>
        </w:rPr>
        <w:t>C</w:t>
      </w:r>
      <w:r w:rsidRPr="008F7AA5">
        <w:rPr>
          <w:rFonts w:ascii="Century Gothic" w:eastAsia="Calibri" w:hAnsi="Century Gothic" w:cs="Times New Roman"/>
          <w:sz w:val="24"/>
        </w:rPr>
        <w:t xml:space="preserve">urrent </w:t>
      </w:r>
      <w:r w:rsidR="000F1905" w:rsidRPr="008F7AA5">
        <w:rPr>
          <w:rFonts w:ascii="Century Gothic" w:eastAsia="Calibri" w:hAnsi="Century Gothic" w:cs="Times New Roman"/>
          <w:sz w:val="24"/>
        </w:rPr>
        <w:t>A</w:t>
      </w:r>
      <w:r w:rsidRPr="008F7AA5">
        <w:rPr>
          <w:rFonts w:ascii="Century Gothic" w:eastAsia="Calibri" w:hAnsi="Century Gothic" w:cs="Times New Roman"/>
          <w:sz w:val="24"/>
        </w:rPr>
        <w:t xml:space="preserve">ffairs Program,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 </w:t>
      </w:r>
      <w:r w:rsidR="006223AD" w:rsidRPr="008F7AA5">
        <w:rPr>
          <w:rFonts w:ascii="Century Gothic" w:eastAsia="Calibri" w:hAnsi="Century Gothic" w:cs="Times New Roman"/>
          <w:sz w:val="24"/>
        </w:rPr>
        <w:t xml:space="preserve">comply with </w:t>
      </w:r>
      <w:r w:rsidR="00EA09F9" w:rsidRPr="008F7AA5">
        <w:rPr>
          <w:rFonts w:ascii="Century Gothic" w:eastAsia="Calibri" w:hAnsi="Century Gothic" w:cs="Times New Roman"/>
          <w:sz w:val="24"/>
        </w:rPr>
        <w:t xml:space="preserve">this Section </w:t>
      </w:r>
      <w:r w:rsidR="00067315" w:rsidRPr="008F7AA5">
        <w:rPr>
          <w:rFonts w:ascii="Century Gothic" w:eastAsia="Calibri" w:hAnsi="Century Gothic" w:cs="Times New Roman"/>
          <w:sz w:val="24"/>
        </w:rPr>
        <w:t>3</w:t>
      </w:r>
      <w:r w:rsidRPr="008F7AA5">
        <w:rPr>
          <w:rFonts w:ascii="Century Gothic" w:eastAsia="Calibri" w:hAnsi="Century Gothic" w:cs="Times New Roman"/>
          <w:sz w:val="24"/>
        </w:rPr>
        <w:t xml:space="preserve"> </w:t>
      </w:r>
      <w:r w:rsidR="006223AD" w:rsidRPr="008F7AA5">
        <w:rPr>
          <w:rFonts w:ascii="Century Gothic" w:eastAsia="Calibri" w:hAnsi="Century Gothic" w:cs="Times New Roman"/>
          <w:sz w:val="24"/>
        </w:rPr>
        <w:t>as far as practicable, having regard to</w:t>
      </w:r>
      <w:r w:rsidRPr="008F7AA5">
        <w:rPr>
          <w:rFonts w:ascii="Century Gothic" w:eastAsia="Calibri" w:hAnsi="Century Gothic" w:cs="Times New Roman"/>
          <w:sz w:val="24"/>
        </w:rPr>
        <w:t xml:space="preserve"> its brevity.</w:t>
      </w:r>
    </w:p>
    <w:p w14:paraId="6EEDA072" w14:textId="77777777" w:rsidR="00AD4869" w:rsidRPr="008F7AA5" w:rsidRDefault="00ED261A" w:rsidP="00C13ED0">
      <w:pPr>
        <w:numPr>
          <w:ilvl w:val="2"/>
          <w:numId w:val="11"/>
        </w:numPr>
        <w:spacing w:before="120" w:after="120" w:line="240" w:lineRule="auto"/>
        <w:jc w:val="both"/>
        <w:rPr>
          <w:rFonts w:ascii="Century Gothic" w:eastAsia="Times New Roman" w:hAnsi="Century Gothic" w:cs="Times New Roman"/>
          <w:sz w:val="24"/>
          <w:szCs w:val="24"/>
          <w:lang w:eastAsia="en-AU"/>
        </w:rPr>
      </w:pPr>
      <w:r w:rsidRPr="008F7AA5">
        <w:rPr>
          <w:rFonts w:ascii="Century Gothic" w:eastAsia="Calibri" w:hAnsi="Century Gothic" w:cs="Times New Roman"/>
          <w:sz w:val="24"/>
        </w:rPr>
        <w:t xml:space="preserve">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is not required by this clause to portray all aspects or themes of a Program or Program segment in a Program Promotion, or to represent all viewpoints contained in the Program or Program segment. </w:t>
      </w:r>
      <w:r w:rsidR="00AD4869" w:rsidRPr="008F7AA5">
        <w:rPr>
          <w:rFonts w:ascii="Century Gothic" w:eastAsia="Times New Roman" w:hAnsi="Century Gothic" w:cs="Times New Roman"/>
          <w:sz w:val="24"/>
          <w:szCs w:val="24"/>
          <w:lang w:eastAsia="en-AU"/>
        </w:rPr>
        <w:br w:type="page"/>
      </w:r>
    </w:p>
    <w:p w14:paraId="2D312642" w14:textId="77777777" w:rsidR="00AD4869" w:rsidRPr="008F7AA5" w:rsidRDefault="00AD4869" w:rsidP="00AD4869">
      <w:pPr>
        <w:numPr>
          <w:ilvl w:val="0"/>
          <w:numId w:val="11"/>
        </w:numPr>
        <w:spacing w:before="120" w:after="120" w:line="240" w:lineRule="auto"/>
        <w:jc w:val="both"/>
        <w:outlineLvl w:val="0"/>
        <w:rPr>
          <w:rFonts w:ascii="Century Gothic" w:eastAsia="Times New Roman" w:hAnsi="Century Gothic" w:cs="Times New Roman"/>
          <w:b/>
          <w:kern w:val="28"/>
          <w:sz w:val="28"/>
          <w:szCs w:val="20"/>
          <w:lang w:eastAsia="en-AU"/>
        </w:rPr>
      </w:pPr>
      <w:bookmarkStart w:id="104" w:name="_Toc393962863"/>
      <w:bookmarkStart w:id="105" w:name="_Toc400011081"/>
      <w:bookmarkStart w:id="106" w:name="_Toc401833427"/>
      <w:bookmarkStart w:id="107" w:name="_Toc404260685"/>
      <w:bookmarkStart w:id="108" w:name="_Toc425326624"/>
      <w:bookmarkStart w:id="109" w:name="_Toc508891411"/>
      <w:r w:rsidRPr="008F7AA5">
        <w:rPr>
          <w:rFonts w:ascii="Century Gothic" w:eastAsia="Times New Roman" w:hAnsi="Century Gothic" w:cs="Times New Roman"/>
          <w:b/>
          <w:kern w:val="28"/>
          <w:sz w:val="28"/>
          <w:szCs w:val="20"/>
          <w:lang w:eastAsia="en-AU"/>
        </w:rPr>
        <w:lastRenderedPageBreak/>
        <w:t xml:space="preserve">Disclosure of Commercial </w:t>
      </w:r>
      <w:bookmarkEnd w:id="74"/>
      <w:bookmarkEnd w:id="104"/>
      <w:bookmarkEnd w:id="105"/>
      <w:bookmarkEnd w:id="106"/>
      <w:bookmarkEnd w:id="107"/>
      <w:r w:rsidRPr="008F7AA5">
        <w:rPr>
          <w:rFonts w:ascii="Century Gothic" w:eastAsia="Times New Roman" w:hAnsi="Century Gothic" w:cs="Times New Roman"/>
          <w:b/>
          <w:kern w:val="28"/>
          <w:sz w:val="28"/>
          <w:szCs w:val="20"/>
          <w:lang w:eastAsia="en-AU"/>
        </w:rPr>
        <w:t>Arrangements</w:t>
      </w:r>
      <w:bookmarkEnd w:id="108"/>
      <w:bookmarkEnd w:id="109"/>
    </w:p>
    <w:p w14:paraId="51957ABB"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110" w:name="_Ref387931608"/>
      <w:r w:rsidRPr="008F7AA5">
        <w:rPr>
          <w:rFonts w:ascii="Century Gothic" w:eastAsia="Calibri" w:hAnsi="Century Gothic" w:cs="Times New Roman"/>
          <w:sz w:val="24"/>
        </w:rPr>
        <w:t xml:space="preserve">If a Factual Program endorses or features a third party’s products or services in accordance with a Commercial Arrangement,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 bring this to the attention of viewers in accordance with clause </w:t>
      </w:r>
      <w:r w:rsidR="00912338" w:rsidRPr="008F7AA5">
        <w:rPr>
          <w:rFonts w:ascii="Century Gothic" w:eastAsia="Calibri" w:hAnsi="Century Gothic" w:cs="Times New Roman"/>
          <w:sz w:val="24"/>
        </w:rPr>
        <w:fldChar w:fldCharType="begin"/>
      </w:r>
      <w:r w:rsidR="00912338" w:rsidRPr="008F7AA5">
        <w:rPr>
          <w:rFonts w:ascii="Century Gothic" w:eastAsia="Calibri" w:hAnsi="Century Gothic" w:cs="Times New Roman"/>
          <w:sz w:val="24"/>
        </w:rPr>
        <w:instrText xml:space="preserve"> REF _Ref430623960 \r \h </w:instrText>
      </w:r>
      <w:r w:rsidR="008F7AA5">
        <w:rPr>
          <w:rFonts w:ascii="Century Gothic" w:eastAsia="Calibri" w:hAnsi="Century Gothic" w:cs="Times New Roman"/>
          <w:sz w:val="24"/>
        </w:rPr>
        <w:instrText xml:space="preserve"> \* MERGEFORMAT </w:instrText>
      </w:r>
      <w:r w:rsidR="00912338" w:rsidRPr="008F7AA5">
        <w:rPr>
          <w:rFonts w:ascii="Century Gothic" w:eastAsia="Calibri" w:hAnsi="Century Gothic" w:cs="Times New Roman"/>
          <w:sz w:val="24"/>
        </w:rPr>
      </w:r>
      <w:r w:rsidR="00912338"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4.1.3</w:t>
      </w:r>
      <w:r w:rsidR="00912338"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w:t>
      </w:r>
      <w:bookmarkEnd w:id="110"/>
    </w:p>
    <w:p w14:paraId="6E924015" w14:textId="77777777" w:rsidR="0078614B" w:rsidRPr="008F7AA5" w:rsidRDefault="0078614B" w:rsidP="00AD4869">
      <w:pPr>
        <w:spacing w:before="120" w:after="120"/>
        <w:ind w:left="720" w:hanging="720"/>
        <w:jc w:val="both"/>
        <w:rPr>
          <w:rFonts w:ascii="Century Gothic" w:eastAsia="Times New Roman" w:hAnsi="Century Gothic" w:cs="Times New Roman"/>
          <w:i/>
          <w:sz w:val="20"/>
          <w:szCs w:val="24"/>
          <w:lang w:eastAsia="en-AU"/>
        </w:rPr>
      </w:pPr>
      <w:r w:rsidRPr="008F7AA5">
        <w:rPr>
          <w:rFonts w:ascii="Century Gothic" w:eastAsia="Times New Roman" w:hAnsi="Century Gothic" w:cs="Times New Roman"/>
          <w:i/>
          <w:sz w:val="20"/>
          <w:szCs w:val="24"/>
          <w:lang w:eastAsia="en-AU"/>
        </w:rPr>
        <w:t>Note:</w:t>
      </w:r>
      <w:r w:rsidRPr="008F7AA5">
        <w:rPr>
          <w:rFonts w:ascii="Century Gothic" w:eastAsia="Times New Roman" w:hAnsi="Century Gothic" w:cs="Times New Roman"/>
          <w:i/>
          <w:sz w:val="20"/>
          <w:szCs w:val="24"/>
          <w:lang w:eastAsia="en-AU"/>
        </w:rPr>
        <w:tab/>
      </w:r>
      <w:r w:rsidR="00757646" w:rsidRPr="008F7AA5">
        <w:rPr>
          <w:rFonts w:ascii="Century Gothic" w:eastAsia="Times New Roman" w:hAnsi="Century Gothic" w:cs="Times New Roman"/>
          <w:i/>
          <w:sz w:val="20"/>
          <w:szCs w:val="24"/>
          <w:lang w:eastAsia="en-AU"/>
        </w:rPr>
        <w:t xml:space="preserve">Subclause </w:t>
      </w:r>
      <w:r w:rsidR="00912338" w:rsidRPr="008F7AA5">
        <w:rPr>
          <w:rFonts w:ascii="Century Gothic" w:eastAsia="Times New Roman" w:hAnsi="Century Gothic" w:cs="Times New Roman"/>
          <w:i/>
          <w:sz w:val="20"/>
          <w:szCs w:val="24"/>
          <w:lang w:eastAsia="en-AU"/>
        </w:rPr>
        <w:t>3.4.1(</w:t>
      </w:r>
      <w:r w:rsidR="00912338" w:rsidRPr="008F7AA5">
        <w:rPr>
          <w:rFonts w:ascii="Century Gothic" w:eastAsia="Times New Roman" w:hAnsi="Century Gothic" w:cs="Times New Roman"/>
          <w:i/>
          <w:sz w:val="20"/>
          <w:szCs w:val="24"/>
          <w:lang w:eastAsia="en-AU"/>
        </w:rPr>
        <w:fldChar w:fldCharType="begin"/>
      </w:r>
      <w:r w:rsidR="00912338" w:rsidRPr="008F7AA5">
        <w:rPr>
          <w:rFonts w:ascii="Century Gothic" w:eastAsia="Times New Roman" w:hAnsi="Century Gothic" w:cs="Times New Roman"/>
          <w:i/>
          <w:sz w:val="20"/>
          <w:szCs w:val="24"/>
          <w:lang w:eastAsia="en-AU"/>
        </w:rPr>
        <w:instrText xml:space="preserve"> REF _Ref430623793 \r \h </w:instrText>
      </w:r>
      <w:r w:rsidR="008F7AA5">
        <w:rPr>
          <w:rFonts w:ascii="Century Gothic" w:eastAsia="Times New Roman" w:hAnsi="Century Gothic" w:cs="Times New Roman"/>
          <w:i/>
          <w:sz w:val="20"/>
          <w:szCs w:val="24"/>
          <w:lang w:eastAsia="en-AU"/>
        </w:rPr>
        <w:instrText xml:space="preserve"> \* MERGEFORMAT </w:instrText>
      </w:r>
      <w:r w:rsidR="00912338" w:rsidRPr="008F7AA5">
        <w:rPr>
          <w:rFonts w:ascii="Century Gothic" w:eastAsia="Times New Roman" w:hAnsi="Century Gothic" w:cs="Times New Roman"/>
          <w:i/>
          <w:sz w:val="20"/>
          <w:szCs w:val="24"/>
          <w:lang w:eastAsia="en-AU"/>
        </w:rPr>
      </w:r>
      <w:r w:rsidR="00912338" w:rsidRPr="008F7AA5">
        <w:rPr>
          <w:rFonts w:ascii="Century Gothic" w:eastAsia="Times New Roman" w:hAnsi="Century Gothic" w:cs="Times New Roman"/>
          <w:i/>
          <w:sz w:val="20"/>
          <w:szCs w:val="24"/>
          <w:lang w:eastAsia="en-AU"/>
        </w:rPr>
        <w:fldChar w:fldCharType="separate"/>
      </w:r>
      <w:r w:rsidR="00C723B7">
        <w:rPr>
          <w:rFonts w:ascii="Century Gothic" w:eastAsia="Times New Roman" w:hAnsi="Century Gothic" w:cs="Times New Roman"/>
          <w:i/>
          <w:sz w:val="20"/>
          <w:szCs w:val="24"/>
          <w:lang w:eastAsia="en-AU"/>
        </w:rPr>
        <w:t>a)</w:t>
      </w:r>
      <w:r w:rsidR="00912338" w:rsidRPr="008F7AA5">
        <w:rPr>
          <w:rFonts w:ascii="Century Gothic" w:eastAsia="Times New Roman" w:hAnsi="Century Gothic" w:cs="Times New Roman"/>
          <w:i/>
          <w:sz w:val="20"/>
          <w:szCs w:val="24"/>
          <w:lang w:eastAsia="en-AU"/>
        </w:rPr>
        <w:fldChar w:fldCharType="end"/>
      </w:r>
      <w:r w:rsidRPr="008F7AA5">
        <w:rPr>
          <w:rFonts w:ascii="Century Gothic" w:eastAsia="Times New Roman" w:hAnsi="Century Gothic" w:cs="Times New Roman"/>
          <w:i/>
          <w:sz w:val="20"/>
          <w:szCs w:val="24"/>
          <w:lang w:eastAsia="en-AU"/>
        </w:rPr>
        <w:t xml:space="preserve"> requires news Programs to be presented fairly and impartially. </w:t>
      </w:r>
    </w:p>
    <w:p w14:paraId="7BB151E6" w14:textId="77777777" w:rsidR="00AD4869" w:rsidRPr="008F7AA5" w:rsidRDefault="00AD4869" w:rsidP="00AD4869">
      <w:pPr>
        <w:spacing w:before="120" w:after="120"/>
        <w:ind w:left="720" w:hanging="720"/>
        <w:jc w:val="both"/>
        <w:rPr>
          <w:rFonts w:ascii="Century Gothic" w:eastAsia="Times New Roman" w:hAnsi="Century Gothic" w:cs="Times New Roman"/>
          <w:i/>
          <w:sz w:val="20"/>
          <w:szCs w:val="24"/>
          <w:lang w:eastAsia="en-AU"/>
        </w:rPr>
      </w:pPr>
      <w:r w:rsidRPr="008F7AA5">
        <w:rPr>
          <w:rFonts w:ascii="Century Gothic" w:eastAsia="Times New Roman" w:hAnsi="Century Gothic" w:cs="Times New Roman"/>
          <w:i/>
          <w:sz w:val="20"/>
          <w:szCs w:val="24"/>
          <w:lang w:eastAsia="en-AU"/>
        </w:rPr>
        <w:t xml:space="preserve">Note: </w:t>
      </w:r>
      <w:r w:rsidRPr="008F7AA5">
        <w:rPr>
          <w:rFonts w:ascii="Century Gothic" w:eastAsia="Times New Roman" w:hAnsi="Century Gothic" w:cs="Times New Roman"/>
          <w:i/>
          <w:sz w:val="20"/>
          <w:szCs w:val="24"/>
          <w:lang w:eastAsia="en-AU"/>
        </w:rPr>
        <w:tab/>
        <w:t xml:space="preserve">For the avoidance of doubt, a disclosure under </w:t>
      </w:r>
      <w:r w:rsidR="00757646" w:rsidRPr="008F7AA5">
        <w:rPr>
          <w:rFonts w:ascii="Century Gothic" w:eastAsia="Times New Roman" w:hAnsi="Century Gothic" w:cs="Times New Roman"/>
          <w:i/>
          <w:sz w:val="20"/>
          <w:szCs w:val="24"/>
          <w:lang w:eastAsia="en-AU"/>
        </w:rPr>
        <w:t xml:space="preserve">clause </w:t>
      </w:r>
      <w:r w:rsidRPr="008F7AA5">
        <w:rPr>
          <w:rFonts w:ascii="Century Gothic" w:eastAsia="Times New Roman" w:hAnsi="Century Gothic" w:cs="Times New Roman"/>
          <w:i/>
          <w:sz w:val="20"/>
          <w:szCs w:val="24"/>
          <w:lang w:eastAsia="en-AU"/>
        </w:rPr>
        <w:fldChar w:fldCharType="begin"/>
      </w:r>
      <w:r w:rsidRPr="008F7AA5">
        <w:rPr>
          <w:rFonts w:ascii="Century Gothic" w:eastAsia="Times New Roman" w:hAnsi="Century Gothic" w:cs="Times New Roman"/>
          <w:i/>
          <w:sz w:val="20"/>
          <w:szCs w:val="24"/>
          <w:lang w:eastAsia="en-AU"/>
        </w:rPr>
        <w:instrText xml:space="preserve"> REF _Ref387931608 \r \h  \* MERGEFORMAT </w:instrText>
      </w:r>
      <w:r w:rsidRPr="008F7AA5">
        <w:rPr>
          <w:rFonts w:ascii="Century Gothic" w:eastAsia="Times New Roman" w:hAnsi="Century Gothic" w:cs="Times New Roman"/>
          <w:i/>
          <w:sz w:val="20"/>
          <w:szCs w:val="24"/>
          <w:lang w:eastAsia="en-AU"/>
        </w:rPr>
      </w:r>
      <w:r w:rsidRPr="008F7AA5">
        <w:rPr>
          <w:rFonts w:ascii="Century Gothic" w:eastAsia="Times New Roman" w:hAnsi="Century Gothic" w:cs="Times New Roman"/>
          <w:i/>
          <w:sz w:val="20"/>
          <w:szCs w:val="24"/>
          <w:lang w:eastAsia="en-AU"/>
        </w:rPr>
        <w:fldChar w:fldCharType="separate"/>
      </w:r>
      <w:r w:rsidR="00C723B7">
        <w:rPr>
          <w:rFonts w:ascii="Century Gothic" w:eastAsia="Times New Roman" w:hAnsi="Century Gothic" w:cs="Times New Roman"/>
          <w:i/>
          <w:sz w:val="20"/>
          <w:szCs w:val="24"/>
          <w:lang w:eastAsia="en-AU"/>
        </w:rPr>
        <w:t>4.1.1</w:t>
      </w:r>
      <w:r w:rsidRPr="008F7AA5">
        <w:rPr>
          <w:rFonts w:ascii="Century Gothic" w:eastAsia="Times New Roman" w:hAnsi="Century Gothic" w:cs="Times New Roman"/>
          <w:i/>
          <w:sz w:val="20"/>
          <w:szCs w:val="24"/>
          <w:lang w:eastAsia="en-AU"/>
        </w:rPr>
        <w:fldChar w:fldCharType="end"/>
      </w:r>
      <w:r w:rsidRPr="008F7AA5">
        <w:rPr>
          <w:rFonts w:ascii="Century Gothic" w:eastAsia="Times New Roman" w:hAnsi="Century Gothic" w:cs="Times New Roman"/>
          <w:i/>
          <w:sz w:val="20"/>
          <w:szCs w:val="24"/>
          <w:lang w:eastAsia="en-AU"/>
        </w:rPr>
        <w:t xml:space="preserve"> is not required for the provision of products and services at no charge, including for the purposes of review.</w:t>
      </w:r>
    </w:p>
    <w:p w14:paraId="5C9FD086" w14:textId="77777777" w:rsidR="00806F2F" w:rsidRPr="008F7AA5" w:rsidRDefault="009B28DC" w:rsidP="009B28DC">
      <w:pPr>
        <w:numPr>
          <w:ilvl w:val="2"/>
          <w:numId w:val="11"/>
        </w:numPr>
        <w:spacing w:before="120" w:after="120" w:line="240" w:lineRule="auto"/>
        <w:jc w:val="both"/>
        <w:rPr>
          <w:rFonts w:ascii="Century Gothic" w:eastAsia="Calibri" w:hAnsi="Century Gothic" w:cs="Times New Roman"/>
          <w:sz w:val="24"/>
        </w:rPr>
      </w:pPr>
      <w:bookmarkStart w:id="111" w:name="_Ref402791263"/>
      <w:r w:rsidRPr="008F7AA5">
        <w:rPr>
          <w:rFonts w:ascii="Century Gothic" w:eastAsia="Calibri" w:hAnsi="Century Gothic" w:cs="Times New Roman"/>
          <w:sz w:val="24"/>
        </w:rPr>
        <w:t xml:space="preserve">If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commissions the production of a Factual Program by an independent producer,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will require the independent producer to disclose the existence of any arrangement to endorse or feature a third party’s products or services in return for payment or other valuable consideration, in one or more of the ways set out at clause </w:t>
      </w:r>
      <w:r w:rsidR="00912338" w:rsidRPr="008F7AA5">
        <w:rPr>
          <w:rFonts w:ascii="Century Gothic" w:eastAsia="Calibri" w:hAnsi="Century Gothic" w:cs="Times New Roman"/>
          <w:sz w:val="24"/>
        </w:rPr>
        <w:fldChar w:fldCharType="begin"/>
      </w:r>
      <w:r w:rsidR="00912338" w:rsidRPr="008F7AA5">
        <w:rPr>
          <w:rFonts w:ascii="Century Gothic" w:eastAsia="Calibri" w:hAnsi="Century Gothic" w:cs="Times New Roman"/>
          <w:sz w:val="24"/>
        </w:rPr>
        <w:instrText xml:space="preserve"> REF _Ref430623960 \r \h </w:instrText>
      </w:r>
      <w:r w:rsidR="008F7AA5">
        <w:rPr>
          <w:rFonts w:ascii="Century Gothic" w:eastAsia="Calibri" w:hAnsi="Century Gothic" w:cs="Times New Roman"/>
          <w:sz w:val="24"/>
        </w:rPr>
        <w:instrText xml:space="preserve"> \* MERGEFORMAT </w:instrText>
      </w:r>
      <w:r w:rsidR="00912338" w:rsidRPr="008F7AA5">
        <w:rPr>
          <w:rFonts w:ascii="Century Gothic" w:eastAsia="Calibri" w:hAnsi="Century Gothic" w:cs="Times New Roman"/>
          <w:sz w:val="24"/>
        </w:rPr>
      </w:r>
      <w:r w:rsidR="00912338"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4.1.3</w:t>
      </w:r>
      <w:r w:rsidR="00912338"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w:t>
      </w:r>
    </w:p>
    <w:p w14:paraId="7A0F9B23"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112" w:name="_Ref430623960"/>
      <w:r w:rsidRPr="008F7AA5">
        <w:rPr>
          <w:rFonts w:ascii="Century Gothic" w:eastAsia="Calibri" w:hAnsi="Century Gothic" w:cs="Times New Roman"/>
          <w:sz w:val="24"/>
        </w:rPr>
        <w:t>A disclosure may be made in one or more of the following ways:</w:t>
      </w:r>
      <w:bookmarkEnd w:id="111"/>
      <w:bookmarkEnd w:id="112"/>
    </w:p>
    <w:p w14:paraId="43BF9496" w14:textId="77777777" w:rsidR="00AD4869" w:rsidRPr="008F7AA5" w:rsidRDefault="00AD4869" w:rsidP="00C55E4D">
      <w:pPr>
        <w:numPr>
          <w:ilvl w:val="0"/>
          <w:numId w:val="4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during the Factual Program; or </w:t>
      </w:r>
    </w:p>
    <w:p w14:paraId="27B41689" w14:textId="77777777" w:rsidR="00AD4869" w:rsidRPr="008F7AA5" w:rsidRDefault="00AD4869" w:rsidP="00C55E4D">
      <w:pPr>
        <w:numPr>
          <w:ilvl w:val="0"/>
          <w:numId w:val="4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in the closing credits of the Factual Program; or</w:t>
      </w:r>
    </w:p>
    <w:p w14:paraId="42D149A8" w14:textId="77777777" w:rsidR="00AD4869" w:rsidRPr="008F7AA5" w:rsidRDefault="00AD4869" w:rsidP="00C55E4D">
      <w:pPr>
        <w:numPr>
          <w:ilvl w:val="0"/>
          <w:numId w:val="4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in a </w:t>
      </w:r>
      <w:r w:rsidR="00853682" w:rsidRPr="008F7AA5">
        <w:rPr>
          <w:rFonts w:ascii="Century Gothic" w:eastAsia="Calibri" w:hAnsi="Century Gothic" w:cs="Times New Roman"/>
          <w:sz w:val="24"/>
        </w:rPr>
        <w:t xml:space="preserve">billboard </w:t>
      </w:r>
      <w:r w:rsidRPr="008F7AA5">
        <w:rPr>
          <w:rFonts w:ascii="Century Gothic" w:eastAsia="Calibri" w:hAnsi="Century Gothic" w:cs="Times New Roman"/>
          <w:sz w:val="24"/>
        </w:rPr>
        <w:t>appearing directly before, during or after the Factual Program; or</w:t>
      </w:r>
    </w:p>
    <w:p w14:paraId="72037B3C" w14:textId="77777777" w:rsidR="00AD4869" w:rsidRPr="008F7AA5" w:rsidRDefault="00AD4869" w:rsidP="00C55E4D">
      <w:pPr>
        <w:numPr>
          <w:ilvl w:val="0"/>
          <w:numId w:val="4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on the official website of the Factual Program; or</w:t>
      </w:r>
    </w:p>
    <w:p w14:paraId="0A9B9866" w14:textId="77777777" w:rsidR="00AD4869" w:rsidRPr="008F7AA5" w:rsidRDefault="00AD4869" w:rsidP="00C55E4D">
      <w:pPr>
        <w:numPr>
          <w:ilvl w:val="0"/>
          <w:numId w:val="4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any other way that adequately brings the arrangement to the attention of viewers.</w:t>
      </w:r>
    </w:p>
    <w:p w14:paraId="0E322E3D" w14:textId="77777777" w:rsidR="00081CE9" w:rsidRPr="008F7AA5" w:rsidRDefault="00081CE9" w:rsidP="00081CE9">
      <w:pPr>
        <w:numPr>
          <w:ilvl w:val="2"/>
          <w:numId w:val="11"/>
        </w:numPr>
        <w:spacing w:before="120" w:after="120" w:line="240" w:lineRule="auto"/>
        <w:jc w:val="both"/>
        <w:rPr>
          <w:rFonts w:ascii="Century Gothic" w:hAnsi="Century Gothic"/>
          <w:sz w:val="24"/>
          <w:szCs w:val="24"/>
        </w:rPr>
      </w:pPr>
      <w:r w:rsidRPr="008F7AA5">
        <w:rPr>
          <w:rFonts w:ascii="Century Gothic" w:hAnsi="Century Gothic"/>
          <w:sz w:val="24"/>
          <w:szCs w:val="24"/>
        </w:rPr>
        <w:t xml:space="preserve">If a Program principally directed </w:t>
      </w:r>
      <w:r w:rsidR="00F55F06" w:rsidRPr="008F7AA5">
        <w:rPr>
          <w:rFonts w:ascii="Century Gothic" w:hAnsi="Century Gothic"/>
          <w:sz w:val="24"/>
          <w:szCs w:val="24"/>
        </w:rPr>
        <w:t xml:space="preserve">to </w:t>
      </w:r>
      <w:r w:rsidRPr="008F7AA5">
        <w:rPr>
          <w:rFonts w:ascii="Century Gothic" w:hAnsi="Century Gothic"/>
          <w:sz w:val="24"/>
          <w:szCs w:val="24"/>
        </w:rPr>
        <w:t>Children endorses or features a third party’s products or services in accordance with a Commercial Arrangement, this must be presented as a discrete segment with sponsorship clearly disclosed.</w:t>
      </w:r>
    </w:p>
    <w:p w14:paraId="3624A1F1"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br w:type="page"/>
      </w:r>
    </w:p>
    <w:p w14:paraId="366574D7" w14:textId="77777777" w:rsidR="00AD4869" w:rsidRPr="008F7AA5" w:rsidRDefault="00AD4869" w:rsidP="00AD4869">
      <w:pPr>
        <w:numPr>
          <w:ilvl w:val="0"/>
          <w:numId w:val="11"/>
        </w:numPr>
        <w:spacing w:before="120" w:after="120" w:line="240" w:lineRule="auto"/>
        <w:jc w:val="both"/>
        <w:outlineLvl w:val="0"/>
        <w:rPr>
          <w:rFonts w:ascii="Century Gothic" w:eastAsia="Times New Roman" w:hAnsi="Century Gothic" w:cs="Times New Roman"/>
          <w:b/>
          <w:kern w:val="28"/>
          <w:sz w:val="28"/>
          <w:szCs w:val="20"/>
          <w:lang w:eastAsia="en-AU"/>
        </w:rPr>
      </w:pPr>
      <w:bookmarkStart w:id="113" w:name="_Toc387929758"/>
      <w:bookmarkStart w:id="114" w:name="_Toc387929760"/>
      <w:bookmarkStart w:id="115" w:name="_Toc387929761"/>
      <w:bookmarkStart w:id="116" w:name="_Toc393359036"/>
      <w:bookmarkStart w:id="117" w:name="_Toc393962874"/>
      <w:bookmarkStart w:id="118" w:name="_Toc400011092"/>
      <w:bookmarkStart w:id="119" w:name="_Toc401833438"/>
      <w:bookmarkStart w:id="120" w:name="_Toc404260686"/>
      <w:bookmarkStart w:id="121" w:name="_Toc425326625"/>
      <w:bookmarkStart w:id="122" w:name="_Toc508891412"/>
      <w:bookmarkEnd w:id="113"/>
      <w:bookmarkEnd w:id="114"/>
      <w:bookmarkEnd w:id="115"/>
      <w:r w:rsidRPr="008F7AA5">
        <w:rPr>
          <w:rFonts w:ascii="Century Gothic" w:eastAsia="Times New Roman" w:hAnsi="Century Gothic" w:cs="Times New Roman"/>
          <w:b/>
          <w:kern w:val="28"/>
          <w:sz w:val="28"/>
          <w:szCs w:val="20"/>
          <w:lang w:eastAsia="en-AU"/>
        </w:rPr>
        <w:lastRenderedPageBreak/>
        <w:t xml:space="preserve">Advertising </w:t>
      </w:r>
      <w:bookmarkEnd w:id="116"/>
      <w:bookmarkEnd w:id="117"/>
      <w:bookmarkEnd w:id="118"/>
      <w:bookmarkEnd w:id="119"/>
      <w:bookmarkEnd w:id="120"/>
      <w:r w:rsidRPr="008F7AA5">
        <w:rPr>
          <w:rFonts w:ascii="Century Gothic" w:eastAsia="Times New Roman" w:hAnsi="Century Gothic" w:cs="Euphemia UCAS"/>
          <w:b/>
          <w:kern w:val="28"/>
          <w:sz w:val="28"/>
          <w:szCs w:val="20"/>
          <w:lang w:eastAsia="en-AU"/>
        </w:rPr>
        <w:t>Limits</w:t>
      </w:r>
      <w:bookmarkEnd w:id="121"/>
      <w:bookmarkEnd w:id="122"/>
    </w:p>
    <w:p w14:paraId="6D403139"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t xml:space="preserve">The rules in this section operate subject to other regulatory obligations placed on </w:t>
      </w:r>
      <w:r w:rsidR="00757646" w:rsidRPr="008F7AA5">
        <w:rPr>
          <w:rFonts w:ascii="Century Gothic" w:eastAsia="Times New Roman" w:hAnsi="Century Gothic" w:cs="Times New Roman"/>
          <w:sz w:val="24"/>
          <w:szCs w:val="24"/>
          <w:lang w:eastAsia="en-AU"/>
        </w:rPr>
        <w:t>Licensees</w:t>
      </w:r>
      <w:r w:rsidRPr="008F7AA5">
        <w:rPr>
          <w:rFonts w:ascii="Century Gothic" w:eastAsia="Times New Roman" w:hAnsi="Century Gothic" w:cs="Times New Roman"/>
          <w:sz w:val="24"/>
          <w:szCs w:val="24"/>
          <w:lang w:eastAsia="en-AU"/>
        </w:rPr>
        <w:t xml:space="preserve">, such as those in the </w:t>
      </w:r>
      <w:r w:rsidRPr="008F7AA5">
        <w:rPr>
          <w:rFonts w:ascii="Century Gothic" w:eastAsia="Times New Roman" w:hAnsi="Century Gothic" w:cs="Times New Roman"/>
          <w:i/>
          <w:sz w:val="24"/>
          <w:szCs w:val="24"/>
          <w:lang w:eastAsia="en-AU"/>
        </w:rPr>
        <w:t>Children’s Television Standards 2009</w:t>
      </w:r>
      <w:r w:rsidRPr="008F7AA5">
        <w:rPr>
          <w:rFonts w:ascii="Century Gothic" w:eastAsia="Times New Roman" w:hAnsi="Century Gothic" w:cs="Times New Roman"/>
          <w:sz w:val="24"/>
          <w:szCs w:val="24"/>
          <w:lang w:eastAsia="en-AU"/>
        </w:rPr>
        <w:t xml:space="preserve">.  </w:t>
      </w:r>
    </w:p>
    <w:p w14:paraId="52AD3EBC"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123" w:name="_Toc393359037"/>
      <w:bookmarkStart w:id="124" w:name="_Toc393962875"/>
      <w:bookmarkStart w:id="125" w:name="_Toc400011093"/>
      <w:bookmarkStart w:id="126" w:name="_Toc401833439"/>
      <w:bookmarkStart w:id="127" w:name="_Toc425326626"/>
      <w:bookmarkStart w:id="128" w:name="_Toc404260687"/>
      <w:bookmarkStart w:id="129" w:name="_Toc508891413"/>
      <w:r w:rsidRPr="008F7AA5">
        <w:rPr>
          <w:rFonts w:ascii="Century Gothic" w:eastAsia="Times New Roman" w:hAnsi="Century Gothic" w:cs="Arial"/>
          <w:b/>
          <w:bCs/>
          <w:i/>
          <w:sz w:val="28"/>
          <w:lang w:eastAsia="en-AU"/>
        </w:rPr>
        <w:t>Non-Program matter</w:t>
      </w:r>
      <w:bookmarkEnd w:id="123"/>
      <w:bookmarkEnd w:id="124"/>
      <w:bookmarkEnd w:id="125"/>
      <w:bookmarkEnd w:id="126"/>
      <w:bookmarkEnd w:id="127"/>
      <w:bookmarkEnd w:id="128"/>
      <w:bookmarkEnd w:id="129"/>
    </w:p>
    <w:p w14:paraId="5B4C82D8"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For the purposes of this section, the following material is counted as non-Program matter (unless it is exempt under section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_Ref402792022 \r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5.2</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xml:space="preserve"> below):</w:t>
      </w:r>
    </w:p>
    <w:p w14:paraId="21447C6D" w14:textId="77777777" w:rsidR="00AD4869" w:rsidRPr="008F7AA5" w:rsidRDefault="00AD4869" w:rsidP="00C55E4D">
      <w:pPr>
        <w:numPr>
          <w:ilvl w:val="0"/>
          <w:numId w:val="28"/>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Commercial, including bonus and make-good advertisements;</w:t>
      </w:r>
    </w:p>
    <w:p w14:paraId="5B6620E9" w14:textId="77777777" w:rsidR="00AD4869" w:rsidRPr="008F7AA5" w:rsidRDefault="00AD4869" w:rsidP="00C55E4D">
      <w:pPr>
        <w:numPr>
          <w:ilvl w:val="0"/>
          <w:numId w:val="28"/>
        </w:numPr>
        <w:spacing w:before="120" w:after="120" w:line="240" w:lineRule="auto"/>
        <w:ind w:left="1797" w:hanging="357"/>
        <w:jc w:val="both"/>
        <w:rPr>
          <w:rFonts w:ascii="Century Gothic" w:eastAsia="Calibri" w:hAnsi="Century Gothic" w:cs="Times New Roman"/>
          <w:sz w:val="24"/>
        </w:rPr>
      </w:pPr>
      <w:r w:rsidRPr="008F7AA5">
        <w:rPr>
          <w:rFonts w:ascii="Century Gothic" w:eastAsia="Calibri" w:hAnsi="Century Gothic" w:cs="Times New Roman"/>
          <w:sz w:val="24"/>
        </w:rPr>
        <w:t>a Program Promotion that is greater than 10 seconds in length; and</w:t>
      </w:r>
    </w:p>
    <w:p w14:paraId="78097723" w14:textId="77777777" w:rsidR="00AD4869" w:rsidRPr="008F7AA5" w:rsidRDefault="00AD4869" w:rsidP="00C55E4D">
      <w:pPr>
        <w:numPr>
          <w:ilvl w:val="0"/>
          <w:numId w:val="28"/>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material which otherwise satisfies the definition of Commercial or Program Promotion, but occurs during a Program and is in the form of superimposed text or visual matter that occupies all of the screen during a Program.</w:t>
      </w:r>
    </w:p>
    <w:p w14:paraId="1E2C7A85"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130" w:name="_Toc427181188"/>
      <w:bookmarkStart w:id="131" w:name="_Toc393359038"/>
      <w:bookmarkStart w:id="132" w:name="_Toc393962876"/>
      <w:bookmarkStart w:id="133" w:name="_Toc400011094"/>
      <w:bookmarkStart w:id="134" w:name="_Toc401833440"/>
      <w:bookmarkStart w:id="135" w:name="_Ref402792022"/>
      <w:bookmarkStart w:id="136" w:name="_Toc425326627"/>
      <w:bookmarkStart w:id="137" w:name="_Toc404260688"/>
      <w:bookmarkStart w:id="138" w:name="_Ref430624058"/>
      <w:bookmarkStart w:id="139" w:name="_Toc508891414"/>
      <w:bookmarkEnd w:id="130"/>
      <w:r w:rsidRPr="008F7AA5">
        <w:rPr>
          <w:rFonts w:ascii="Century Gothic" w:eastAsia="Times New Roman" w:hAnsi="Century Gothic" w:cs="Arial"/>
          <w:b/>
          <w:bCs/>
          <w:i/>
          <w:sz w:val="28"/>
          <w:lang w:eastAsia="en-AU"/>
        </w:rPr>
        <w:t>Exempt non-Program matter</w:t>
      </w:r>
      <w:bookmarkEnd w:id="131"/>
      <w:bookmarkEnd w:id="132"/>
      <w:bookmarkEnd w:id="133"/>
      <w:bookmarkEnd w:id="134"/>
      <w:bookmarkEnd w:id="135"/>
      <w:bookmarkEnd w:id="136"/>
      <w:bookmarkEnd w:id="137"/>
      <w:bookmarkEnd w:id="138"/>
      <w:bookmarkEnd w:id="139"/>
      <w:r w:rsidRPr="008F7AA5">
        <w:rPr>
          <w:rFonts w:ascii="Century Gothic" w:eastAsia="Times New Roman" w:hAnsi="Century Gothic" w:cs="Arial"/>
          <w:b/>
          <w:bCs/>
          <w:i/>
          <w:sz w:val="28"/>
          <w:lang w:eastAsia="en-AU"/>
        </w:rPr>
        <w:t xml:space="preserve"> </w:t>
      </w:r>
    </w:p>
    <w:p w14:paraId="2B64FD16"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For the purposes of this section, the following is counted as exempt non-Program matter:</w:t>
      </w:r>
    </w:p>
    <w:p w14:paraId="5C4DF461"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Program Promotion that is 10 seconds in length or less;</w:t>
      </w:r>
    </w:p>
    <w:p w14:paraId="35A520B4"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prize, competition or information segment which refers to commercial products or services;</w:t>
      </w:r>
    </w:p>
    <w:p w14:paraId="1AE46FB6"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product placement and commercial integration within a Program, including material which refers to and/or depicts commercial products or services or brands within a Program in an integrated manner;</w:t>
      </w:r>
    </w:p>
    <w:p w14:paraId="489E562F"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short Program excerpts broadcast during a Program break;</w:t>
      </w:r>
    </w:p>
    <w:p w14:paraId="7D5D2455"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Community Service Announcement;</w:t>
      </w:r>
    </w:p>
    <w:p w14:paraId="7947DA38"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an announcement on behalf of an election authority;</w:t>
      </w:r>
    </w:p>
    <w:p w14:paraId="548B9499"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sponsorship announcement, before or after a Program, segment or other material, provided that:</w:t>
      </w:r>
    </w:p>
    <w:p w14:paraId="09D08DF9" w14:textId="77777777" w:rsidR="00F11F14" w:rsidRPr="008F7AA5" w:rsidRDefault="00F11F14" w:rsidP="00C55E4D">
      <w:pPr>
        <w:numPr>
          <w:ilvl w:val="2"/>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it does not contain a direct reference to the price of goods or services;</w:t>
      </w:r>
    </w:p>
    <w:p w14:paraId="20E33B83" w14:textId="77777777" w:rsidR="00AD4869" w:rsidRPr="008F7AA5" w:rsidRDefault="00AD4869" w:rsidP="00C55E4D">
      <w:pPr>
        <w:numPr>
          <w:ilvl w:val="2"/>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it is made clear to the viewer either visually or aurally that there is a sponsorship relationship between the sponsor and the Program, segment or other material;</w:t>
      </w:r>
    </w:p>
    <w:p w14:paraId="486ED0F4" w14:textId="77777777" w:rsidR="00AD4869" w:rsidRPr="008F7AA5" w:rsidRDefault="00AD4869" w:rsidP="00C55E4D">
      <w:pPr>
        <w:numPr>
          <w:ilvl w:val="2"/>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it consists of no more than 10 seconds in the case of a single sponsor, or 10 seconds per sponsor in the case of multiple sponsors, to a maximum of 30 seconds in any instance;</w:t>
      </w:r>
    </w:p>
    <w:p w14:paraId="5E52FB9A"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lastRenderedPageBreak/>
        <w:t>a shopping guide, infomercial or similar material, in which the presentation of advertising and information of general interest is an integral part of the Program or segment (including a shopping guide within a Program break that is clearly distinguishable from other advertising e.g. as a community billboard);</w:t>
      </w:r>
    </w:p>
    <w:p w14:paraId="308B306B"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promotion transmitted during the closing credits of a Program;</w:t>
      </w:r>
    </w:p>
    <w:p w14:paraId="66CD3ACE"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superimposed text or visual matter occupying only part of the screen during a Program;</w:t>
      </w:r>
    </w:p>
    <w:p w14:paraId="6A55EB0B"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bookmarkStart w:id="140" w:name="_Ref387921459"/>
      <w:r w:rsidRPr="008F7AA5">
        <w:rPr>
          <w:rFonts w:ascii="Century Gothic" w:eastAsia="Calibri" w:hAnsi="Century Gothic" w:cs="Times New Roman"/>
          <w:sz w:val="24"/>
        </w:rPr>
        <w:t>any matter of the kind set out below, providing that it contains no more than 30 seconds of visual material from any Program or Programs broadcast by the station:</w:t>
      </w:r>
      <w:bookmarkEnd w:id="140"/>
    </w:p>
    <w:p w14:paraId="7D26E8A6" w14:textId="77777777" w:rsidR="00AD4869" w:rsidRPr="008F7AA5" w:rsidRDefault="00AD4869" w:rsidP="00C55E4D">
      <w:pPr>
        <w:numPr>
          <w:ilvl w:val="2"/>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spoken or visual announcement that a Program will not be shown at the advertised time;</w:t>
      </w:r>
    </w:p>
    <w:p w14:paraId="58B81879" w14:textId="77777777" w:rsidR="00AD4869" w:rsidRPr="008F7AA5" w:rsidRDefault="00AD4869" w:rsidP="00C55E4D">
      <w:pPr>
        <w:numPr>
          <w:ilvl w:val="2"/>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spoken or visual listing/line-up or depiction of Programs to be broadcast;</w:t>
      </w:r>
    </w:p>
    <w:p w14:paraId="298FB0A7"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brief announcement of the next Program (“next-on”);</w:t>
      </w:r>
    </w:p>
    <w:p w14:paraId="0878B037"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movie opener, namely a brief introductory sequence to a feature film which typically identifies the station and the film to be presented;</w:t>
      </w:r>
    </w:p>
    <w:p w14:paraId="190CF4A4"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Station ID, provided that there is no reference to the day and/or time of broadcast of any Program or Programs;</w:t>
      </w:r>
    </w:p>
    <w:p w14:paraId="2111F612"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plot summary at the start of an episode of a Program series or serial;</w:t>
      </w:r>
    </w:p>
    <w:p w14:paraId="4919D6BF" w14:textId="77777777" w:rsidR="00AD4869" w:rsidRPr="008F7AA5"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Program trailer at the end of an episode of a Program series or serial, provided that it is broadcast before the commencement of the next Program;</w:t>
      </w:r>
    </w:p>
    <w:p w14:paraId="7F503ECA" w14:textId="77777777" w:rsidR="00AD4869" w:rsidRDefault="00AD4869" w:rsidP="00C55E4D">
      <w:pPr>
        <w:numPr>
          <w:ilvl w:val="0"/>
          <w:numId w:val="2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promotion, announcement, or information segment which is broadcast without charge or consideration by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and which promotes free to air television services (including associated platforms such as HbbTV), provided that no specific product or brand is promoted or endorsed (unless that product or brand is Freeview, or other similar group or organisation comprised of some or all free to air television broadcasters).  Such a promotion, announcement or information segment may include reference to or depictions of a specific Program, Programs or channel broadcast by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provided that the primary focus of the spot is the promotion of free to air television.  </w:t>
      </w:r>
    </w:p>
    <w:p w14:paraId="4485D0AE" w14:textId="77777777" w:rsidR="00FF2440" w:rsidRPr="008F7AA5" w:rsidRDefault="00FF2440" w:rsidP="00FF2440">
      <w:pPr>
        <w:spacing w:before="120" w:after="120" w:line="240" w:lineRule="auto"/>
        <w:ind w:left="1800"/>
        <w:jc w:val="both"/>
        <w:rPr>
          <w:rFonts w:ascii="Century Gothic" w:eastAsia="Calibri" w:hAnsi="Century Gothic" w:cs="Times New Roman"/>
          <w:sz w:val="24"/>
        </w:rPr>
      </w:pPr>
    </w:p>
    <w:p w14:paraId="5CA38272"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141" w:name="_Toc46199120"/>
      <w:bookmarkStart w:id="142" w:name="_Toc75328780"/>
      <w:bookmarkStart w:id="143" w:name="_Toc75329005"/>
      <w:bookmarkStart w:id="144" w:name="_Toc75329201"/>
      <w:bookmarkStart w:id="145" w:name="_Toc248292511"/>
      <w:bookmarkStart w:id="146" w:name="_Toc393359039"/>
      <w:bookmarkStart w:id="147" w:name="_Toc393962877"/>
      <w:bookmarkStart w:id="148" w:name="_Toc400011095"/>
      <w:bookmarkStart w:id="149" w:name="_Toc401833441"/>
      <w:bookmarkStart w:id="150" w:name="_Ref402792202"/>
      <w:bookmarkStart w:id="151" w:name="_Ref402796548"/>
      <w:bookmarkStart w:id="152" w:name="_Toc425326628"/>
      <w:bookmarkStart w:id="153" w:name="_Toc404260689"/>
      <w:bookmarkStart w:id="154" w:name="_Toc508891415"/>
      <w:r w:rsidRPr="008F7AA5">
        <w:rPr>
          <w:rFonts w:ascii="Century Gothic" w:eastAsia="Times New Roman" w:hAnsi="Century Gothic" w:cs="Arial"/>
          <w:b/>
          <w:bCs/>
          <w:i/>
          <w:sz w:val="28"/>
          <w:lang w:eastAsia="en-AU"/>
        </w:rPr>
        <w:lastRenderedPageBreak/>
        <w:t xml:space="preserve">Hourly </w:t>
      </w:r>
      <w:bookmarkEnd w:id="141"/>
      <w:bookmarkEnd w:id="142"/>
      <w:bookmarkEnd w:id="143"/>
      <w:bookmarkEnd w:id="144"/>
      <w:bookmarkEnd w:id="145"/>
      <w:r w:rsidR="00757646" w:rsidRPr="008F7AA5">
        <w:rPr>
          <w:rFonts w:ascii="Century Gothic" w:eastAsia="Times New Roman" w:hAnsi="Century Gothic" w:cs="Arial"/>
          <w:b/>
          <w:bCs/>
          <w:i/>
          <w:sz w:val="28"/>
          <w:lang w:eastAsia="en-AU"/>
        </w:rPr>
        <w:t xml:space="preserve">limits </w:t>
      </w:r>
      <w:r w:rsidRPr="008F7AA5">
        <w:rPr>
          <w:rFonts w:ascii="Century Gothic" w:eastAsia="Times New Roman" w:hAnsi="Century Gothic" w:cs="Arial"/>
          <w:b/>
          <w:bCs/>
          <w:i/>
          <w:sz w:val="28"/>
          <w:lang w:eastAsia="en-AU"/>
        </w:rPr>
        <w:t xml:space="preserve">– Primary </w:t>
      </w:r>
      <w:r w:rsidR="00757646" w:rsidRPr="008F7AA5">
        <w:rPr>
          <w:rFonts w:ascii="Century Gothic" w:eastAsia="Times New Roman" w:hAnsi="Century Gothic" w:cs="Arial"/>
          <w:b/>
          <w:bCs/>
          <w:i/>
          <w:sz w:val="28"/>
          <w:lang w:eastAsia="en-AU"/>
        </w:rPr>
        <w:t xml:space="preserve">Commercial Television Broadcasting </w:t>
      </w:r>
      <w:bookmarkEnd w:id="146"/>
      <w:bookmarkEnd w:id="147"/>
      <w:bookmarkEnd w:id="148"/>
      <w:bookmarkEnd w:id="149"/>
      <w:bookmarkEnd w:id="150"/>
      <w:bookmarkEnd w:id="151"/>
      <w:bookmarkEnd w:id="152"/>
      <w:bookmarkEnd w:id="153"/>
      <w:r w:rsidR="00757646" w:rsidRPr="008F7AA5">
        <w:rPr>
          <w:rFonts w:ascii="Century Gothic" w:eastAsia="Times New Roman" w:hAnsi="Century Gothic" w:cs="Arial"/>
          <w:b/>
          <w:bCs/>
          <w:i/>
          <w:sz w:val="28"/>
          <w:lang w:eastAsia="en-AU"/>
        </w:rPr>
        <w:t>Services</w:t>
      </w:r>
      <w:bookmarkEnd w:id="154"/>
    </w:p>
    <w:p w14:paraId="07D02416"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This section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_Ref402792202 \r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5.3</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xml:space="preserve"> applies to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’s Primary </w:t>
      </w:r>
      <w:r w:rsidR="00757646" w:rsidRPr="008F7AA5">
        <w:rPr>
          <w:rFonts w:ascii="Century Gothic" w:eastAsia="Calibri" w:hAnsi="Century Gothic" w:cs="Times New Roman"/>
          <w:sz w:val="24"/>
        </w:rPr>
        <w:t xml:space="preserve">Commercial Television Broadcasting Service </w:t>
      </w:r>
      <w:r w:rsidRPr="008F7AA5">
        <w:rPr>
          <w:rFonts w:ascii="Century Gothic" w:eastAsia="Calibri" w:hAnsi="Century Gothic" w:cs="Times New Roman"/>
          <w:sz w:val="24"/>
        </w:rPr>
        <w:t>only.</w:t>
      </w:r>
    </w:p>
    <w:p w14:paraId="57051D35"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155" w:name="_Ref387918280"/>
      <w:r w:rsidRPr="008F7AA5">
        <w:rPr>
          <w:rFonts w:ascii="Century Gothic" w:eastAsia="Calibri" w:hAnsi="Century Gothic" w:cs="Times New Roman"/>
          <w:sz w:val="24"/>
        </w:rPr>
        <w:t xml:space="preserve">On any day each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may in each hour schedule on average no more than the following amounts of non-Program matter:</w:t>
      </w:r>
      <w:bookmarkEnd w:id="155"/>
    </w:p>
    <w:p w14:paraId="7A3E6373" w14:textId="77777777" w:rsidR="00AD4869" w:rsidRPr="008F7AA5" w:rsidRDefault="00AD4869" w:rsidP="00C55E4D">
      <w:pPr>
        <w:numPr>
          <w:ilvl w:val="0"/>
          <w:numId w:val="30"/>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between 6.00 pm and midnight outside election periods - 13 minutes;</w:t>
      </w:r>
    </w:p>
    <w:p w14:paraId="467A33E1" w14:textId="77777777" w:rsidR="00AD4869" w:rsidRPr="008F7AA5" w:rsidRDefault="00AD4869" w:rsidP="00C55E4D">
      <w:pPr>
        <w:numPr>
          <w:ilvl w:val="0"/>
          <w:numId w:val="30"/>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between 6.00 pm and midnight in election periods - 14 minutes, provided that on average no more than 13 minutes per hour comprises non-Program matter that is not political matter;</w:t>
      </w:r>
    </w:p>
    <w:p w14:paraId="59251761" w14:textId="77777777" w:rsidR="00AD4869" w:rsidRPr="008F7AA5" w:rsidRDefault="00AD4869" w:rsidP="00C55E4D">
      <w:pPr>
        <w:numPr>
          <w:ilvl w:val="0"/>
          <w:numId w:val="30"/>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subject to </w:t>
      </w:r>
      <w:r w:rsidR="00757646" w:rsidRPr="008F7AA5">
        <w:rPr>
          <w:rFonts w:ascii="Century Gothic" w:eastAsia="Calibri" w:hAnsi="Century Gothic" w:cs="Times New Roman"/>
          <w:sz w:val="24"/>
        </w:rPr>
        <w:t>sub</w:t>
      </w:r>
      <w:r w:rsidRPr="008F7AA5">
        <w:rPr>
          <w:rFonts w:ascii="Century Gothic" w:eastAsia="Calibri" w:hAnsi="Century Gothic" w:cs="Times New Roman"/>
          <w:sz w:val="24"/>
        </w:rPr>
        <w:t xml:space="preserve">clause </w:t>
      </w:r>
      <w:r w:rsidR="00FA31B5" w:rsidRPr="008F7AA5">
        <w:rPr>
          <w:rFonts w:ascii="Century Gothic" w:eastAsia="Calibri" w:hAnsi="Century Gothic" w:cs="Times New Roman"/>
          <w:sz w:val="24"/>
        </w:rPr>
        <w:t>5</w:t>
      </w:r>
      <w:r w:rsidRPr="008F7AA5">
        <w:rPr>
          <w:rFonts w:ascii="Century Gothic" w:eastAsia="Calibri" w:hAnsi="Century Gothic" w:cs="Times New Roman"/>
          <w:sz w:val="24"/>
        </w:rPr>
        <w:t>.3.2(</w:t>
      </w:r>
      <w:r w:rsidRPr="008F7AA5">
        <w:rPr>
          <w:rFonts w:ascii="Century Gothic" w:eastAsia="Calibri" w:hAnsi="Century Gothic" w:cs="Euphemia UCAS"/>
          <w:sz w:val="24"/>
          <w:szCs w:val="24"/>
        </w:rPr>
        <w:fldChar w:fldCharType="begin"/>
      </w:r>
      <w:r w:rsidRPr="008F7AA5">
        <w:rPr>
          <w:rFonts w:ascii="Century Gothic" w:eastAsia="Calibri" w:hAnsi="Century Gothic" w:cs="Euphemia UCAS"/>
          <w:sz w:val="24"/>
          <w:szCs w:val="24"/>
        </w:rPr>
        <w:instrText xml:space="preserve"> REF _Ref402796025 \r \h  \* MERGEFORMAT </w:instrText>
      </w:r>
      <w:r w:rsidRPr="008F7AA5">
        <w:rPr>
          <w:rFonts w:ascii="Century Gothic" w:eastAsia="Calibri" w:hAnsi="Century Gothic" w:cs="Euphemia UCAS"/>
          <w:sz w:val="24"/>
          <w:szCs w:val="24"/>
        </w:rPr>
      </w:r>
      <w:r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d)</w:t>
      </w:r>
      <w:r w:rsidRPr="008F7AA5">
        <w:rPr>
          <w:rFonts w:ascii="Century Gothic" w:eastAsia="Calibri" w:hAnsi="Century Gothic" w:cs="Euphemia UCAS"/>
          <w:sz w:val="24"/>
          <w:szCs w:val="24"/>
        </w:rPr>
        <w:fldChar w:fldCharType="end"/>
      </w:r>
      <w:r w:rsidRPr="008F7AA5">
        <w:rPr>
          <w:rFonts w:ascii="Century Gothic" w:eastAsia="Calibri" w:hAnsi="Century Gothic" w:cs="Times New Roman"/>
          <w:sz w:val="24"/>
        </w:rPr>
        <w:t>, at all other times - 15 minutes;</w:t>
      </w:r>
    </w:p>
    <w:p w14:paraId="7EFEB981" w14:textId="77777777" w:rsidR="00AD4869" w:rsidRPr="008F7AA5" w:rsidRDefault="00AD4869" w:rsidP="00C55E4D">
      <w:pPr>
        <w:numPr>
          <w:ilvl w:val="0"/>
          <w:numId w:val="30"/>
        </w:numPr>
        <w:spacing w:before="120" w:after="120" w:line="240" w:lineRule="auto"/>
        <w:jc w:val="both"/>
        <w:rPr>
          <w:rFonts w:ascii="Century Gothic" w:eastAsia="Calibri" w:hAnsi="Century Gothic" w:cs="Times New Roman"/>
          <w:sz w:val="24"/>
        </w:rPr>
      </w:pPr>
      <w:bookmarkStart w:id="156" w:name="_Ref387921529"/>
      <w:bookmarkStart w:id="157" w:name="_Ref402796025"/>
      <w:r w:rsidRPr="008F7AA5">
        <w:rPr>
          <w:rFonts w:ascii="Century Gothic" w:eastAsia="Calibri" w:hAnsi="Century Gothic" w:cs="Times New Roman"/>
          <w:sz w:val="24"/>
        </w:rPr>
        <w:t>where the hour includes a news Program during an election period - 16 minutes, provided that on average no more than 15 minutes per hour comprises non-Program matter that is not political matter.</w:t>
      </w:r>
      <w:bookmarkEnd w:id="156"/>
      <w:r w:rsidRPr="008F7AA5">
        <w:rPr>
          <w:rFonts w:ascii="Century Gothic" w:eastAsia="Calibri" w:hAnsi="Century Gothic" w:cs="Times New Roman"/>
          <w:sz w:val="24"/>
        </w:rPr>
        <w:t xml:space="preserve"> </w:t>
      </w:r>
      <w:bookmarkEnd w:id="157"/>
    </w:p>
    <w:p w14:paraId="0D1F7ED4"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158" w:name="_Ref387921503"/>
      <w:r w:rsidRPr="008F7AA5">
        <w:rPr>
          <w:rFonts w:ascii="Century Gothic" w:eastAsia="Calibri" w:hAnsi="Century Gothic" w:cs="Times New Roman"/>
          <w:sz w:val="24"/>
        </w:rPr>
        <w:t xml:space="preserve">In any hour, each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may (provided that the averages in clause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_Ref387918280 \r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5.3.2</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xml:space="preserve"> are satisfied) schedule the following amounts of non-Program matter:</w:t>
      </w:r>
      <w:bookmarkEnd w:id="158"/>
    </w:p>
    <w:p w14:paraId="0C515353" w14:textId="77777777" w:rsidR="00AD4869" w:rsidRPr="008F7AA5" w:rsidRDefault="00AD4869" w:rsidP="00C55E4D">
      <w:pPr>
        <w:numPr>
          <w:ilvl w:val="0"/>
          <w:numId w:val="3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between 6.00 pm and midnight outside election periods – up to 15 minutes per hour, but with no more than 14 minutes scheduled in any four of those hours;</w:t>
      </w:r>
    </w:p>
    <w:p w14:paraId="26F6557F" w14:textId="77777777" w:rsidR="00AD4869" w:rsidRPr="008F7AA5" w:rsidRDefault="00AD4869" w:rsidP="00C55E4D">
      <w:pPr>
        <w:numPr>
          <w:ilvl w:val="0"/>
          <w:numId w:val="3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between 6.</w:t>
      </w:r>
      <w:r w:rsidRPr="008F7AA5">
        <w:rPr>
          <w:rFonts w:ascii="Century Gothic" w:eastAsia="Calibri" w:hAnsi="Century Gothic" w:cs="Times New Roman"/>
          <w:sz w:val="24"/>
          <w:szCs w:val="24"/>
        </w:rPr>
        <w:t>00 pm</w:t>
      </w:r>
      <w:r w:rsidRPr="008F7AA5">
        <w:rPr>
          <w:rFonts w:ascii="Century Gothic" w:eastAsia="Calibri" w:hAnsi="Century Gothic" w:cs="Times New Roman"/>
          <w:sz w:val="24"/>
        </w:rPr>
        <w:t xml:space="preserve"> and midnight in election periods – up to 15 minutes per hour, plus one minute per hour of non-Program matter that is political matter;</w:t>
      </w:r>
    </w:p>
    <w:p w14:paraId="533AA168" w14:textId="77777777" w:rsidR="00AD4869" w:rsidRPr="008F7AA5" w:rsidRDefault="00AD4869" w:rsidP="00C55E4D">
      <w:pPr>
        <w:numPr>
          <w:ilvl w:val="0"/>
          <w:numId w:val="3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at all other times outside election periods – up to 16 minutes;</w:t>
      </w:r>
    </w:p>
    <w:p w14:paraId="0B4EFC6F" w14:textId="77777777" w:rsidR="00AD4869" w:rsidRPr="008F7AA5" w:rsidRDefault="00AD4869" w:rsidP="00C55E4D">
      <w:pPr>
        <w:numPr>
          <w:ilvl w:val="0"/>
          <w:numId w:val="3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at all other times in election periods – up to 16 minutes per hour, plus one minute per hour of non-Program matter that is political matter and scheduled in a news Program.</w:t>
      </w:r>
    </w:p>
    <w:p w14:paraId="7036E625"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159" w:name="_Toc393359040"/>
      <w:bookmarkStart w:id="160" w:name="_Toc393962878"/>
      <w:bookmarkStart w:id="161" w:name="_Toc400011096"/>
      <w:bookmarkStart w:id="162" w:name="_Toc401833442"/>
      <w:bookmarkStart w:id="163" w:name="_Ref402792299"/>
      <w:bookmarkStart w:id="164" w:name="_Ref402796559"/>
      <w:bookmarkStart w:id="165" w:name="_Toc425326629"/>
      <w:bookmarkStart w:id="166" w:name="_Toc404260690"/>
      <w:bookmarkStart w:id="167" w:name="_Toc508891416"/>
      <w:r w:rsidRPr="008F7AA5">
        <w:rPr>
          <w:rFonts w:ascii="Century Gothic" w:eastAsia="Times New Roman" w:hAnsi="Century Gothic" w:cs="Arial"/>
          <w:b/>
          <w:bCs/>
          <w:i/>
          <w:sz w:val="28"/>
          <w:lang w:eastAsia="en-AU"/>
        </w:rPr>
        <w:t>Hourly Li</w:t>
      </w:r>
      <w:bookmarkStart w:id="168" w:name="_Toc248128263"/>
      <w:bookmarkStart w:id="169" w:name="_Toc248130517"/>
      <w:bookmarkStart w:id="170" w:name="_Toc248290992"/>
      <w:bookmarkStart w:id="171" w:name="_Toc248292560"/>
      <w:r w:rsidRPr="008F7AA5">
        <w:rPr>
          <w:rFonts w:ascii="Century Gothic" w:eastAsia="Times New Roman" w:hAnsi="Century Gothic" w:cs="Arial"/>
          <w:b/>
          <w:bCs/>
          <w:i/>
          <w:sz w:val="28"/>
          <w:lang w:eastAsia="en-AU"/>
        </w:rPr>
        <w:t>mits</w:t>
      </w:r>
      <w:bookmarkEnd w:id="168"/>
      <w:bookmarkEnd w:id="169"/>
      <w:bookmarkEnd w:id="170"/>
      <w:bookmarkEnd w:id="171"/>
      <w:r w:rsidRPr="008F7AA5">
        <w:rPr>
          <w:rFonts w:ascii="Century Gothic" w:eastAsia="Times New Roman" w:hAnsi="Century Gothic" w:cs="Arial"/>
          <w:b/>
          <w:bCs/>
          <w:i/>
          <w:sz w:val="28"/>
          <w:lang w:eastAsia="en-AU"/>
        </w:rPr>
        <w:t xml:space="preserve"> – Multi-channels</w:t>
      </w:r>
      <w:bookmarkEnd w:id="159"/>
      <w:bookmarkEnd w:id="160"/>
      <w:bookmarkEnd w:id="161"/>
      <w:bookmarkEnd w:id="162"/>
      <w:bookmarkEnd w:id="163"/>
      <w:bookmarkEnd w:id="164"/>
      <w:bookmarkEnd w:id="165"/>
      <w:bookmarkEnd w:id="166"/>
      <w:bookmarkEnd w:id="167"/>
    </w:p>
    <w:p w14:paraId="0527FFA6"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This section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_Ref402792299 \r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5.4</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xml:space="preserve"> applies to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’s Multi-channels.  </w:t>
      </w:r>
    </w:p>
    <w:p w14:paraId="6A872D7D" w14:textId="77777777" w:rsidR="00AD4869" w:rsidRPr="008F7AA5" w:rsidRDefault="00AD4869" w:rsidP="009B655F">
      <w:pPr>
        <w:numPr>
          <w:ilvl w:val="2"/>
          <w:numId w:val="11"/>
        </w:numPr>
        <w:spacing w:before="120" w:after="120" w:line="240" w:lineRule="auto"/>
        <w:jc w:val="both"/>
        <w:rPr>
          <w:rFonts w:ascii="Century Gothic" w:eastAsia="Calibri" w:hAnsi="Century Gothic" w:cs="Times New Roman"/>
          <w:sz w:val="24"/>
        </w:rPr>
      </w:pPr>
      <w:bookmarkStart w:id="172" w:name="_Ref387921586"/>
      <w:bookmarkStart w:id="173" w:name="_Ref402796482"/>
      <w:r w:rsidRPr="008F7AA5">
        <w:rPr>
          <w:rFonts w:ascii="Century Gothic" w:eastAsia="Calibri" w:hAnsi="Century Gothic" w:cs="Times New Roman"/>
          <w:sz w:val="24"/>
        </w:rPr>
        <w:t xml:space="preserve">In any hour, each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may schedule the following amounts of non-Program matter:</w:t>
      </w:r>
      <w:bookmarkEnd w:id="172"/>
      <w:bookmarkEnd w:id="173"/>
    </w:p>
    <w:p w14:paraId="5EE8F85D" w14:textId="77777777" w:rsidR="00AD4869" w:rsidRPr="008F7AA5" w:rsidRDefault="00AD4869" w:rsidP="00C55E4D">
      <w:pPr>
        <w:numPr>
          <w:ilvl w:val="0"/>
          <w:numId w:val="32"/>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between 6.</w:t>
      </w:r>
      <w:r w:rsidRPr="008F7AA5">
        <w:rPr>
          <w:rFonts w:ascii="Century Gothic" w:eastAsia="Calibri" w:hAnsi="Century Gothic" w:cs="Times New Roman"/>
          <w:sz w:val="24"/>
          <w:szCs w:val="24"/>
        </w:rPr>
        <w:t>00 pm</w:t>
      </w:r>
      <w:r w:rsidRPr="008F7AA5">
        <w:rPr>
          <w:rFonts w:ascii="Century Gothic" w:eastAsia="Calibri" w:hAnsi="Century Gothic" w:cs="Times New Roman"/>
          <w:sz w:val="24"/>
        </w:rPr>
        <w:t xml:space="preserve"> and midnight outside election periods – up to 15 minutes per hour;</w:t>
      </w:r>
    </w:p>
    <w:p w14:paraId="2A8CED77" w14:textId="77777777" w:rsidR="00AD4869" w:rsidRPr="008F7AA5" w:rsidRDefault="00AD4869" w:rsidP="00C55E4D">
      <w:pPr>
        <w:numPr>
          <w:ilvl w:val="0"/>
          <w:numId w:val="32"/>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between 6.</w:t>
      </w:r>
      <w:r w:rsidRPr="008F7AA5">
        <w:rPr>
          <w:rFonts w:ascii="Century Gothic" w:eastAsia="Calibri" w:hAnsi="Century Gothic" w:cs="Times New Roman"/>
          <w:sz w:val="24"/>
          <w:szCs w:val="24"/>
        </w:rPr>
        <w:t>00 pm</w:t>
      </w:r>
      <w:r w:rsidRPr="008F7AA5">
        <w:rPr>
          <w:rFonts w:ascii="Century Gothic" w:eastAsia="Calibri" w:hAnsi="Century Gothic" w:cs="Times New Roman"/>
          <w:sz w:val="24"/>
        </w:rPr>
        <w:t xml:space="preserve"> and midnight in election periods – up to 15 minutes per hour, plus one minute per hour of non-Program matter that is political matter;</w:t>
      </w:r>
    </w:p>
    <w:p w14:paraId="7B7EB45C" w14:textId="77777777" w:rsidR="00AD4869" w:rsidRPr="008F7AA5" w:rsidRDefault="00AD4869" w:rsidP="00C55E4D">
      <w:pPr>
        <w:numPr>
          <w:ilvl w:val="0"/>
          <w:numId w:val="32"/>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at all other times– up to 16 minutes.</w:t>
      </w:r>
    </w:p>
    <w:p w14:paraId="46DA2E39"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174" w:name="_Toc46199122"/>
      <w:bookmarkStart w:id="175" w:name="_Toc75328782"/>
      <w:bookmarkStart w:id="176" w:name="_Toc75329007"/>
      <w:bookmarkStart w:id="177" w:name="_Toc75329203"/>
      <w:bookmarkStart w:id="178" w:name="_Toc248292514"/>
      <w:bookmarkStart w:id="179" w:name="_Toc393359042"/>
      <w:bookmarkStart w:id="180" w:name="_Toc393962880"/>
      <w:bookmarkStart w:id="181" w:name="_Toc400011098"/>
      <w:bookmarkStart w:id="182" w:name="_Toc401833444"/>
      <w:bookmarkStart w:id="183" w:name="_Toc425326630"/>
      <w:bookmarkStart w:id="184" w:name="_Toc404260691"/>
      <w:bookmarkStart w:id="185" w:name="_Toc508891417"/>
      <w:r w:rsidRPr="008F7AA5">
        <w:rPr>
          <w:rFonts w:ascii="Century Gothic" w:eastAsia="Times New Roman" w:hAnsi="Century Gothic" w:cs="Arial"/>
          <w:b/>
          <w:bCs/>
          <w:i/>
          <w:sz w:val="28"/>
          <w:lang w:eastAsia="en-AU"/>
        </w:rPr>
        <w:lastRenderedPageBreak/>
        <w:t>Make-Up of Non-Program Matter from Certain Broadcasts</w:t>
      </w:r>
      <w:bookmarkEnd w:id="174"/>
      <w:bookmarkEnd w:id="175"/>
      <w:bookmarkEnd w:id="176"/>
      <w:bookmarkEnd w:id="177"/>
      <w:bookmarkEnd w:id="178"/>
      <w:bookmarkEnd w:id="179"/>
      <w:bookmarkEnd w:id="180"/>
      <w:bookmarkEnd w:id="181"/>
      <w:bookmarkEnd w:id="182"/>
      <w:bookmarkEnd w:id="183"/>
      <w:bookmarkEnd w:id="184"/>
      <w:bookmarkEnd w:id="185"/>
    </w:p>
    <w:p w14:paraId="3B2C23D6"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If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broadcasts:</w:t>
      </w:r>
    </w:p>
    <w:p w14:paraId="2767AE7F" w14:textId="77777777" w:rsidR="00AD4869" w:rsidRPr="008F7AA5" w:rsidRDefault="00AD4869" w:rsidP="00C55E4D">
      <w:pPr>
        <w:numPr>
          <w:ilvl w:val="0"/>
          <w:numId w:val="3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the policy speech of a political party or a debate between leaders of political parties; or</w:t>
      </w:r>
    </w:p>
    <w:p w14:paraId="4F9E0B3D" w14:textId="77777777" w:rsidR="00AD4869" w:rsidRPr="008F7AA5" w:rsidRDefault="00AD4869" w:rsidP="00C55E4D">
      <w:pPr>
        <w:numPr>
          <w:ilvl w:val="0"/>
          <w:numId w:val="3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Program or part of a Program of a clearly charitable or community service nature (including telethons and other Programs broadcast on behalf of a charity or community service, or which carry a strong community service message); or</w:t>
      </w:r>
    </w:p>
    <w:p w14:paraId="7D21F979" w14:textId="77777777" w:rsidR="00AD4869" w:rsidRPr="008F7AA5" w:rsidRDefault="00AD4869" w:rsidP="00C55E4D">
      <w:pPr>
        <w:numPr>
          <w:ilvl w:val="0"/>
          <w:numId w:val="33"/>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extended coverage of a major news story or public event (for example, disasters, funerals of public figures, events of war);</w:t>
      </w:r>
    </w:p>
    <w:p w14:paraId="1B6CA0C1" w14:textId="77777777" w:rsidR="00AD4869" w:rsidRPr="008F7AA5" w:rsidRDefault="00AD4869" w:rsidP="00E86CBB">
      <w:pPr>
        <w:spacing w:before="120" w:after="120" w:line="240" w:lineRule="auto"/>
        <w:ind w:left="720"/>
        <w:jc w:val="both"/>
        <w:rPr>
          <w:rFonts w:ascii="Century Gothic" w:eastAsia="Calibri" w:hAnsi="Century Gothic" w:cs="Times New Roman"/>
          <w:sz w:val="24"/>
        </w:rPr>
      </w:pPr>
      <w:r w:rsidRPr="008F7AA5">
        <w:rPr>
          <w:rFonts w:ascii="Century Gothic" w:eastAsia="Calibri" w:hAnsi="Century Gothic" w:cs="Times New Roman"/>
          <w:sz w:val="24"/>
        </w:rPr>
        <w:t xml:space="preserve">with a reduced amount of non-Program matter than permitted by clauses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_Ref387918280 \w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5.3.2</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xml:space="preserve"> and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_Ref402796482 \r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5.4.2</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xml:space="preserve">, then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may schedule elsewhere additional non-Program matter equivalent to the shortfall, and the additional non-Program matter will not be included in the calculation of the number of minutes of non-Program matter permitted in that hour under section </w:t>
      </w:r>
      <w:r w:rsidRPr="008F7AA5">
        <w:rPr>
          <w:rFonts w:ascii="Century Gothic" w:eastAsia="Calibri" w:hAnsi="Century Gothic" w:cs="Euphemia UCAS"/>
          <w:sz w:val="24"/>
          <w:szCs w:val="24"/>
        </w:rPr>
        <w:fldChar w:fldCharType="begin"/>
      </w:r>
      <w:r w:rsidRPr="008F7AA5">
        <w:rPr>
          <w:rFonts w:ascii="Century Gothic" w:eastAsia="Calibri" w:hAnsi="Century Gothic" w:cs="Euphemia UCAS"/>
          <w:sz w:val="24"/>
          <w:szCs w:val="24"/>
        </w:rPr>
        <w:instrText xml:space="preserve"> REF _Ref402796548 \r \h  \* MERGEFORMAT </w:instrText>
      </w:r>
      <w:r w:rsidRPr="008F7AA5">
        <w:rPr>
          <w:rFonts w:ascii="Century Gothic" w:eastAsia="Calibri" w:hAnsi="Century Gothic" w:cs="Euphemia UCAS"/>
          <w:sz w:val="24"/>
          <w:szCs w:val="24"/>
        </w:rPr>
      </w:r>
      <w:r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5.3</w:t>
      </w:r>
      <w:r w:rsidRPr="008F7AA5">
        <w:rPr>
          <w:rFonts w:ascii="Century Gothic" w:eastAsia="Calibri" w:hAnsi="Century Gothic" w:cs="Euphemia UCAS"/>
          <w:sz w:val="24"/>
          <w:szCs w:val="24"/>
        </w:rPr>
        <w:fldChar w:fldCharType="end"/>
      </w:r>
      <w:r w:rsidRPr="008F7AA5">
        <w:rPr>
          <w:rFonts w:ascii="Century Gothic" w:eastAsia="Calibri" w:hAnsi="Century Gothic" w:cs="Euphemia UCAS"/>
          <w:sz w:val="24"/>
          <w:szCs w:val="24"/>
        </w:rPr>
        <w:t xml:space="preserve"> or </w:t>
      </w:r>
      <w:r w:rsidRPr="008F7AA5">
        <w:rPr>
          <w:rFonts w:ascii="Century Gothic" w:eastAsia="Calibri" w:hAnsi="Century Gothic" w:cs="Euphemia UCAS"/>
          <w:sz w:val="24"/>
          <w:szCs w:val="24"/>
        </w:rPr>
        <w:fldChar w:fldCharType="begin"/>
      </w:r>
      <w:r w:rsidRPr="008F7AA5">
        <w:rPr>
          <w:rFonts w:ascii="Century Gothic" w:eastAsia="Calibri" w:hAnsi="Century Gothic" w:cs="Euphemia UCAS"/>
          <w:sz w:val="24"/>
          <w:szCs w:val="24"/>
        </w:rPr>
        <w:instrText xml:space="preserve"> REF _Ref402796559 \r \h  \* MERGEFORMAT </w:instrText>
      </w:r>
      <w:r w:rsidRPr="008F7AA5">
        <w:rPr>
          <w:rFonts w:ascii="Century Gothic" w:eastAsia="Calibri" w:hAnsi="Century Gothic" w:cs="Euphemia UCAS"/>
          <w:sz w:val="24"/>
          <w:szCs w:val="24"/>
        </w:rPr>
      </w:r>
      <w:r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5.4</w:t>
      </w:r>
      <w:r w:rsidRPr="008F7AA5">
        <w:rPr>
          <w:rFonts w:ascii="Century Gothic" w:eastAsia="Calibri" w:hAnsi="Century Gothic" w:cs="Euphemia UCAS"/>
          <w:sz w:val="24"/>
          <w:szCs w:val="24"/>
        </w:rPr>
        <w:fldChar w:fldCharType="end"/>
      </w:r>
      <w:r w:rsidRPr="008F7AA5">
        <w:rPr>
          <w:rFonts w:ascii="Century Gothic" w:eastAsia="Calibri" w:hAnsi="Century Gothic" w:cs="Times New Roman"/>
          <w:sz w:val="24"/>
        </w:rPr>
        <w:t xml:space="preserve"> (or the calculation of the average number of minutes).  That additional non-Program matter may be scheduled on that day or on other days within 14 days before or after the broadcast, up to a maximum of one minute per hour.  Where the shortfall occurs in off-peak (midnight – 6.00pm), the additional matter must be scheduled in off-peak.</w:t>
      </w:r>
    </w:p>
    <w:p w14:paraId="315FC117"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Where the amount of non-Program matter scheduled during any hour of a broadcast of a </w:t>
      </w:r>
      <w:r w:rsidR="00365AA7" w:rsidRPr="008F7AA5">
        <w:rPr>
          <w:rFonts w:ascii="Century Gothic" w:eastAsia="Calibri" w:hAnsi="Century Gothic" w:cs="Times New Roman"/>
          <w:sz w:val="24"/>
        </w:rPr>
        <w:t xml:space="preserve">Live </w:t>
      </w:r>
      <w:r w:rsidRPr="008F7AA5">
        <w:rPr>
          <w:rFonts w:ascii="Century Gothic" w:eastAsia="Calibri" w:hAnsi="Century Gothic" w:cs="Times New Roman"/>
          <w:sz w:val="24"/>
        </w:rPr>
        <w:t xml:space="preserve">Sporting Event is less than the average permitted under clauses </w:t>
      </w:r>
      <w:r w:rsidRPr="008F7AA5">
        <w:rPr>
          <w:rFonts w:ascii="Century Gothic" w:eastAsia="Calibri" w:hAnsi="Century Gothic" w:cs="Euphemia UCAS"/>
          <w:sz w:val="24"/>
          <w:szCs w:val="24"/>
        </w:rPr>
        <w:fldChar w:fldCharType="begin"/>
      </w:r>
      <w:r w:rsidRPr="008F7AA5">
        <w:rPr>
          <w:rFonts w:ascii="Century Gothic" w:eastAsia="Calibri" w:hAnsi="Century Gothic" w:cs="Euphemia UCAS"/>
          <w:sz w:val="24"/>
          <w:szCs w:val="24"/>
        </w:rPr>
        <w:instrText xml:space="preserve"> REF _Ref387918280 \r \h  \* MERGEFORMAT </w:instrText>
      </w:r>
      <w:r w:rsidRPr="008F7AA5">
        <w:rPr>
          <w:rFonts w:ascii="Century Gothic" w:eastAsia="Calibri" w:hAnsi="Century Gothic" w:cs="Euphemia UCAS"/>
          <w:sz w:val="24"/>
          <w:szCs w:val="24"/>
        </w:rPr>
      </w:r>
      <w:r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5.3.2</w:t>
      </w:r>
      <w:r w:rsidRPr="008F7AA5">
        <w:rPr>
          <w:rFonts w:ascii="Century Gothic" w:eastAsia="Calibri" w:hAnsi="Century Gothic" w:cs="Euphemia UCAS"/>
          <w:sz w:val="24"/>
          <w:szCs w:val="24"/>
        </w:rPr>
        <w:fldChar w:fldCharType="end"/>
      </w:r>
      <w:r w:rsidRPr="008F7AA5">
        <w:rPr>
          <w:rFonts w:ascii="Century Gothic" w:eastAsia="Calibri" w:hAnsi="Century Gothic" w:cs="Euphemia UCAS"/>
          <w:sz w:val="24"/>
          <w:szCs w:val="24"/>
        </w:rPr>
        <w:t xml:space="preserve"> and </w:t>
      </w:r>
      <w:r w:rsidRPr="008F7AA5">
        <w:rPr>
          <w:rFonts w:ascii="Century Gothic" w:eastAsia="Calibri" w:hAnsi="Century Gothic" w:cs="Euphemia UCAS"/>
          <w:sz w:val="24"/>
          <w:szCs w:val="24"/>
        </w:rPr>
        <w:fldChar w:fldCharType="begin"/>
      </w:r>
      <w:r w:rsidRPr="008F7AA5">
        <w:rPr>
          <w:rFonts w:ascii="Century Gothic" w:eastAsia="Calibri" w:hAnsi="Century Gothic" w:cs="Euphemia UCAS"/>
          <w:sz w:val="24"/>
          <w:szCs w:val="24"/>
        </w:rPr>
        <w:instrText xml:space="preserve"> REF _Ref387921586 \r \h  \* MERGEFORMAT </w:instrText>
      </w:r>
      <w:r w:rsidRPr="008F7AA5">
        <w:rPr>
          <w:rFonts w:ascii="Century Gothic" w:eastAsia="Calibri" w:hAnsi="Century Gothic" w:cs="Euphemia UCAS"/>
          <w:sz w:val="24"/>
          <w:szCs w:val="24"/>
        </w:rPr>
      </w:r>
      <w:r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5.4.2</w:t>
      </w:r>
      <w:r w:rsidRPr="008F7AA5">
        <w:rPr>
          <w:rFonts w:ascii="Century Gothic" w:eastAsia="Calibri" w:hAnsi="Century Gothic" w:cs="Euphemia UCAS"/>
          <w:sz w:val="24"/>
          <w:szCs w:val="24"/>
        </w:rPr>
        <w:fldChar w:fldCharType="end"/>
      </w:r>
      <w:r w:rsidRPr="008F7AA5">
        <w:rPr>
          <w:rFonts w:ascii="Century Gothic" w:eastAsia="Calibri" w:hAnsi="Century Gothic" w:cs="Times New Roman"/>
          <w:sz w:val="24"/>
        </w:rPr>
        <w:t>, additional non-Program matter may be scheduled during breaks from the live action (including pre-match, post-match &amp; half-time coverage) or elsewhere on that day. Where the shortfall occurs in off-peak (midnight – 6.</w:t>
      </w:r>
      <w:r w:rsidRPr="008F7AA5">
        <w:rPr>
          <w:rFonts w:ascii="Century Gothic" w:eastAsia="Calibri" w:hAnsi="Century Gothic" w:cs="Times New Roman"/>
          <w:sz w:val="24"/>
          <w:szCs w:val="24"/>
        </w:rPr>
        <w:t>00 pm</w:t>
      </w:r>
      <w:r w:rsidRPr="008F7AA5">
        <w:rPr>
          <w:rFonts w:ascii="Century Gothic" w:eastAsia="Calibri" w:hAnsi="Century Gothic" w:cs="Times New Roman"/>
          <w:sz w:val="24"/>
        </w:rPr>
        <w:t xml:space="preserve">), the additional matter must be scheduled in off-peak.  However,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 ensure that:</w:t>
      </w:r>
    </w:p>
    <w:p w14:paraId="417F52F1" w14:textId="77777777" w:rsidR="00AD4869" w:rsidRPr="008F7AA5" w:rsidRDefault="00AD4869" w:rsidP="00C55E4D">
      <w:pPr>
        <w:numPr>
          <w:ilvl w:val="0"/>
          <w:numId w:val="34"/>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the amount of non-Program matter made up does not exceed one minute in any hour; and</w:t>
      </w:r>
    </w:p>
    <w:p w14:paraId="4C9DBB3F" w14:textId="77777777" w:rsidR="00AD4869" w:rsidRPr="008F7AA5" w:rsidRDefault="00AD4869" w:rsidP="00C55E4D">
      <w:pPr>
        <w:numPr>
          <w:ilvl w:val="0"/>
          <w:numId w:val="34"/>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the averages required by clause </w:t>
      </w:r>
      <w:r w:rsidRPr="008F7AA5">
        <w:rPr>
          <w:rFonts w:ascii="Century Gothic" w:eastAsia="Calibri" w:hAnsi="Century Gothic" w:cs="Euphemia UCAS"/>
          <w:sz w:val="24"/>
          <w:szCs w:val="24"/>
        </w:rPr>
        <w:fldChar w:fldCharType="begin"/>
      </w:r>
      <w:r w:rsidRPr="008F7AA5">
        <w:rPr>
          <w:rFonts w:ascii="Century Gothic" w:eastAsia="Calibri" w:hAnsi="Century Gothic" w:cs="Euphemia UCAS"/>
          <w:sz w:val="24"/>
          <w:szCs w:val="24"/>
        </w:rPr>
        <w:instrText xml:space="preserve"> REF _Ref387918280 \r \h  \* MERGEFORMAT </w:instrText>
      </w:r>
      <w:r w:rsidRPr="008F7AA5">
        <w:rPr>
          <w:rFonts w:ascii="Century Gothic" w:eastAsia="Calibri" w:hAnsi="Century Gothic" w:cs="Euphemia UCAS"/>
          <w:sz w:val="24"/>
          <w:szCs w:val="24"/>
        </w:rPr>
      </w:r>
      <w:r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5.3.2</w:t>
      </w:r>
      <w:r w:rsidRPr="008F7AA5">
        <w:rPr>
          <w:rFonts w:ascii="Century Gothic" w:eastAsia="Calibri" w:hAnsi="Century Gothic" w:cs="Euphemia UCAS"/>
          <w:sz w:val="24"/>
          <w:szCs w:val="24"/>
        </w:rPr>
        <w:fldChar w:fldCharType="end"/>
      </w:r>
      <w:r w:rsidRPr="008F7AA5">
        <w:rPr>
          <w:rFonts w:ascii="Century Gothic" w:eastAsia="Calibri" w:hAnsi="Century Gothic" w:cs="Times New Roman"/>
          <w:sz w:val="24"/>
        </w:rPr>
        <w:t xml:space="preserve"> are maintained. </w:t>
      </w:r>
    </w:p>
    <w:p w14:paraId="5A25359A"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186" w:name="_Toc393359044"/>
      <w:bookmarkStart w:id="187" w:name="_Toc393962882"/>
      <w:bookmarkStart w:id="188" w:name="_Toc400011100"/>
      <w:bookmarkStart w:id="189" w:name="_Toc401833446"/>
      <w:bookmarkStart w:id="190" w:name="_Toc425326631"/>
      <w:bookmarkStart w:id="191" w:name="_Toc404260692"/>
      <w:bookmarkStart w:id="192" w:name="_Toc508891418"/>
      <w:r w:rsidRPr="008F7AA5">
        <w:rPr>
          <w:rFonts w:ascii="Century Gothic" w:eastAsia="Times New Roman" w:hAnsi="Century Gothic" w:cs="Arial"/>
          <w:b/>
          <w:bCs/>
          <w:i/>
          <w:sz w:val="28"/>
          <w:lang w:eastAsia="en-AU"/>
        </w:rPr>
        <w:t>Assessing compliance with advertising limits</w:t>
      </w:r>
      <w:bookmarkEnd w:id="186"/>
      <w:bookmarkEnd w:id="187"/>
      <w:bookmarkEnd w:id="188"/>
      <w:bookmarkEnd w:id="189"/>
      <w:bookmarkEnd w:id="190"/>
      <w:bookmarkEnd w:id="191"/>
      <w:bookmarkEnd w:id="192"/>
    </w:p>
    <w:p w14:paraId="60864D5A"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In determining compliance with this section, the amount of non-Program matter indicated on the Final Schedules will be used as the reference point.</w:t>
      </w:r>
    </w:p>
    <w:p w14:paraId="1B5271EE"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193" w:name="_Ref387921763"/>
      <w:r w:rsidRPr="008F7AA5">
        <w:rPr>
          <w:rFonts w:ascii="Century Gothic" w:eastAsia="Calibri" w:hAnsi="Century Gothic" w:cs="Times New Roman"/>
          <w:sz w:val="24"/>
        </w:rPr>
        <w:t xml:space="preserve">The amount of non-Program matter set out in the Final Schedules for an hour must not exceed the hourly limit in clause </w:t>
      </w:r>
      <w:r w:rsidRPr="008F7AA5">
        <w:rPr>
          <w:rFonts w:ascii="Century Gothic" w:eastAsia="Calibri" w:hAnsi="Century Gothic" w:cs="Euphemia UCAS"/>
          <w:sz w:val="24"/>
          <w:szCs w:val="24"/>
        </w:rPr>
        <w:fldChar w:fldCharType="begin"/>
      </w:r>
      <w:r w:rsidRPr="008F7AA5">
        <w:rPr>
          <w:rFonts w:ascii="Century Gothic" w:eastAsia="Calibri" w:hAnsi="Century Gothic" w:cs="Euphemia UCAS"/>
          <w:sz w:val="24"/>
          <w:szCs w:val="24"/>
        </w:rPr>
        <w:instrText xml:space="preserve"> REF _Ref387921503 \r \h  \* MERGEFORMAT </w:instrText>
      </w:r>
      <w:r w:rsidRPr="008F7AA5">
        <w:rPr>
          <w:rFonts w:ascii="Century Gothic" w:eastAsia="Calibri" w:hAnsi="Century Gothic" w:cs="Euphemia UCAS"/>
          <w:sz w:val="24"/>
          <w:szCs w:val="24"/>
        </w:rPr>
      </w:r>
      <w:r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5.3.3</w:t>
      </w:r>
      <w:r w:rsidRPr="008F7AA5">
        <w:rPr>
          <w:rFonts w:ascii="Century Gothic" w:eastAsia="Calibri" w:hAnsi="Century Gothic" w:cs="Euphemia UCAS"/>
          <w:sz w:val="24"/>
          <w:szCs w:val="24"/>
        </w:rPr>
        <w:fldChar w:fldCharType="end"/>
      </w:r>
      <w:r w:rsidRPr="008F7AA5">
        <w:rPr>
          <w:rFonts w:ascii="Century Gothic" w:eastAsia="Calibri" w:hAnsi="Century Gothic" w:cs="Euphemia UCAS"/>
          <w:sz w:val="24"/>
          <w:szCs w:val="24"/>
        </w:rPr>
        <w:t>.</w:t>
      </w:r>
      <w:r w:rsidRPr="008F7AA5">
        <w:rPr>
          <w:rFonts w:ascii="Century Gothic" w:eastAsia="Calibri" w:hAnsi="Century Gothic" w:cs="Times New Roman"/>
          <w:sz w:val="24"/>
        </w:rPr>
        <w:t xml:space="preserve">  The only exception permitted is where non-Program matter originally intended to fall in one hour (Hour A) is scheduled in an adjoining hour (Hour B) because of the </w:t>
      </w:r>
      <w:r w:rsidRPr="008F7AA5">
        <w:rPr>
          <w:rFonts w:ascii="Century Gothic" w:eastAsia="Calibri" w:hAnsi="Century Gothic" w:cs="Times New Roman"/>
          <w:sz w:val="24"/>
        </w:rPr>
        <w:lastRenderedPageBreak/>
        <w:t>length of a Program segment or segments.  This exception is subject to the following conditions:</w:t>
      </w:r>
      <w:bookmarkEnd w:id="193"/>
    </w:p>
    <w:p w14:paraId="44E97115" w14:textId="77777777" w:rsidR="00AD4869" w:rsidRPr="008F7AA5" w:rsidRDefault="00AD4869" w:rsidP="00C55E4D">
      <w:pPr>
        <w:numPr>
          <w:ilvl w:val="0"/>
          <w:numId w:val="35"/>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the station’s earlier schedule prepared prior to the determination of break start times shows that the non-Program matter falling in Hour B was intended to fall in Hour A; and</w:t>
      </w:r>
    </w:p>
    <w:p w14:paraId="4AA40041" w14:textId="77777777" w:rsidR="00AD4869" w:rsidRPr="008F7AA5" w:rsidRDefault="00AD4869" w:rsidP="00C55E4D">
      <w:pPr>
        <w:numPr>
          <w:ilvl w:val="0"/>
          <w:numId w:val="35"/>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no more than one break intended in the earlier schedule to fall in Hour A is scheduled in Hour B in the Final Schedules; and</w:t>
      </w:r>
    </w:p>
    <w:p w14:paraId="10AA9E59" w14:textId="77777777" w:rsidR="00AD4869" w:rsidRPr="008F7AA5" w:rsidRDefault="00AD4869" w:rsidP="00C55E4D">
      <w:pPr>
        <w:numPr>
          <w:ilvl w:val="0"/>
          <w:numId w:val="35"/>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the amount of non-Program matter contained in that break in Hour B in the Final Schedules, when combined with the amount of non-Program matter contained in Hour A in the Final Schedules, would not have exceeded the relevant limit for Hour A.</w:t>
      </w:r>
    </w:p>
    <w:p w14:paraId="7C8982E9"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194" w:name="_Ref387921807"/>
      <w:r w:rsidRPr="008F7AA5">
        <w:rPr>
          <w:rFonts w:ascii="Century Gothic" w:eastAsia="Calibri" w:hAnsi="Century Gothic" w:cs="Times New Roman"/>
          <w:sz w:val="24"/>
        </w:rPr>
        <w:t xml:space="preserve">Clause </w:t>
      </w:r>
      <w:r w:rsidRPr="008F7AA5">
        <w:rPr>
          <w:rFonts w:ascii="Century Gothic" w:eastAsia="Calibri" w:hAnsi="Century Gothic" w:cs="Euphemia UCAS"/>
          <w:sz w:val="24"/>
          <w:szCs w:val="24"/>
        </w:rPr>
        <w:fldChar w:fldCharType="begin"/>
      </w:r>
      <w:r w:rsidRPr="008F7AA5">
        <w:rPr>
          <w:rFonts w:ascii="Century Gothic" w:eastAsia="Calibri" w:hAnsi="Century Gothic" w:cs="Euphemia UCAS"/>
          <w:sz w:val="24"/>
          <w:szCs w:val="24"/>
        </w:rPr>
        <w:instrText xml:space="preserve"> REF _Ref387921763 \r \h  \* MERGEFORMAT </w:instrText>
      </w:r>
      <w:r w:rsidRPr="008F7AA5">
        <w:rPr>
          <w:rFonts w:ascii="Century Gothic" w:eastAsia="Calibri" w:hAnsi="Century Gothic" w:cs="Euphemia UCAS"/>
          <w:sz w:val="24"/>
          <w:szCs w:val="24"/>
        </w:rPr>
      </w:r>
      <w:r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5.6.2</w:t>
      </w:r>
      <w:r w:rsidRPr="008F7AA5">
        <w:rPr>
          <w:rFonts w:ascii="Century Gothic" w:eastAsia="Calibri" w:hAnsi="Century Gothic" w:cs="Euphemia UCAS"/>
          <w:sz w:val="24"/>
          <w:szCs w:val="24"/>
        </w:rPr>
        <w:fldChar w:fldCharType="end"/>
      </w:r>
      <w:r w:rsidRPr="008F7AA5">
        <w:rPr>
          <w:rFonts w:ascii="Century Gothic" w:eastAsia="Calibri" w:hAnsi="Century Gothic" w:cs="Times New Roman"/>
          <w:sz w:val="24"/>
        </w:rPr>
        <w:t xml:space="preserve"> does not prevent non-Program matter which was intended in the earlier schedule to fall in another adjacent hour to also be scheduled in Hour A or Hour B in the Final Schedules, provided that the scheduling satisfies the conditions set out in subclauses </w:t>
      </w:r>
      <w:r w:rsidRPr="008F7AA5">
        <w:rPr>
          <w:rFonts w:ascii="Century Gothic" w:eastAsia="Calibri" w:hAnsi="Century Gothic" w:cs="Euphemia UCAS"/>
          <w:sz w:val="24"/>
          <w:szCs w:val="24"/>
        </w:rPr>
        <w:fldChar w:fldCharType="begin"/>
      </w:r>
      <w:r w:rsidRPr="008F7AA5">
        <w:rPr>
          <w:rFonts w:ascii="Century Gothic" w:eastAsia="Calibri" w:hAnsi="Century Gothic" w:cs="Euphemia UCAS"/>
          <w:sz w:val="24"/>
          <w:szCs w:val="24"/>
        </w:rPr>
        <w:instrText xml:space="preserve"> REF _Ref387921763 \r \h  \* MERGEFORMAT </w:instrText>
      </w:r>
      <w:r w:rsidRPr="008F7AA5">
        <w:rPr>
          <w:rFonts w:ascii="Century Gothic" w:eastAsia="Calibri" w:hAnsi="Century Gothic" w:cs="Euphemia UCAS"/>
          <w:sz w:val="24"/>
          <w:szCs w:val="24"/>
        </w:rPr>
      </w:r>
      <w:r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5.6.2</w:t>
      </w:r>
      <w:r w:rsidRPr="008F7AA5">
        <w:rPr>
          <w:rFonts w:ascii="Century Gothic" w:eastAsia="Calibri" w:hAnsi="Century Gothic" w:cs="Euphemia UCAS"/>
          <w:sz w:val="24"/>
          <w:szCs w:val="24"/>
        </w:rPr>
        <w:fldChar w:fldCharType="end"/>
      </w:r>
      <w:r w:rsidRPr="008F7AA5">
        <w:rPr>
          <w:rFonts w:ascii="Century Gothic" w:eastAsia="Calibri" w:hAnsi="Century Gothic" w:cs="Times New Roman"/>
          <w:sz w:val="24"/>
        </w:rPr>
        <w:t xml:space="preserve">(a) – (c).  In such circumstances, the calculation in subclause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_Ref387921763 \w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5.6.2</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(c) would be performed separately in relation to each occurrence.</w:t>
      </w:r>
      <w:bookmarkEnd w:id="194"/>
    </w:p>
    <w:p w14:paraId="427028E5"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195" w:name="_Toc393962883"/>
      <w:bookmarkStart w:id="196" w:name="_Toc400011101"/>
      <w:bookmarkStart w:id="197" w:name="_Toc393359045"/>
      <w:bookmarkStart w:id="198" w:name="_Toc401833447"/>
      <w:bookmarkStart w:id="199" w:name="_Toc425326632"/>
      <w:bookmarkStart w:id="200" w:name="_Toc404260693"/>
      <w:bookmarkStart w:id="201" w:name="_Toc508891419"/>
      <w:r w:rsidRPr="008F7AA5">
        <w:rPr>
          <w:rFonts w:ascii="Century Gothic" w:eastAsia="Times New Roman" w:hAnsi="Century Gothic" w:cs="Arial"/>
          <w:b/>
          <w:bCs/>
          <w:i/>
          <w:sz w:val="28"/>
          <w:lang w:eastAsia="en-AU"/>
        </w:rPr>
        <w:t>Additional requirements</w:t>
      </w:r>
      <w:bookmarkEnd w:id="195"/>
      <w:bookmarkEnd w:id="196"/>
      <w:bookmarkEnd w:id="197"/>
      <w:bookmarkEnd w:id="198"/>
      <w:bookmarkEnd w:id="199"/>
      <w:bookmarkEnd w:id="200"/>
      <w:bookmarkEnd w:id="201"/>
    </w:p>
    <w:p w14:paraId="63DDA398"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Television advertisers are expected to ensure that </w:t>
      </w:r>
      <w:r w:rsidR="00740EF0" w:rsidRPr="008F7AA5">
        <w:rPr>
          <w:rFonts w:ascii="Century Gothic" w:eastAsia="Calibri" w:hAnsi="Century Gothic" w:cs="Times New Roman"/>
          <w:sz w:val="24"/>
        </w:rPr>
        <w:t>advertisements (or other marketing communications)</w:t>
      </w:r>
      <w:r w:rsidR="00DD6A63" w:rsidRPr="008F7AA5">
        <w:rPr>
          <w:rFonts w:ascii="Century Gothic" w:eastAsia="Calibri" w:hAnsi="Century Gothic" w:cs="Times New Roman"/>
          <w:sz w:val="24"/>
        </w:rPr>
        <w:t xml:space="preserve"> </w:t>
      </w:r>
      <w:r w:rsidRPr="008F7AA5">
        <w:rPr>
          <w:rFonts w:ascii="Century Gothic" w:eastAsia="Calibri" w:hAnsi="Century Gothic" w:cs="Times New Roman"/>
          <w:sz w:val="24"/>
        </w:rPr>
        <w:t>comply with the following Codes, as amended from time to time:</w:t>
      </w:r>
    </w:p>
    <w:p w14:paraId="48D9E638" w14:textId="77777777" w:rsidR="00AD4869" w:rsidRPr="008F7AA5" w:rsidRDefault="00AD4869" w:rsidP="00C55E4D">
      <w:pPr>
        <w:numPr>
          <w:ilvl w:val="0"/>
          <w:numId w:val="36"/>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the AANA Code of Ethics</w:t>
      </w:r>
      <w:r w:rsidR="00AD6773" w:rsidRPr="008F7AA5">
        <w:rPr>
          <w:rFonts w:ascii="Century Gothic" w:eastAsia="Calibri" w:hAnsi="Century Gothic" w:cs="Times New Roman"/>
          <w:sz w:val="24"/>
        </w:rPr>
        <w:t>;</w:t>
      </w:r>
      <w:r w:rsidRPr="008F7AA5">
        <w:rPr>
          <w:rFonts w:ascii="Century Gothic" w:eastAsia="Calibri" w:hAnsi="Century Gothic" w:cs="Times New Roman"/>
          <w:sz w:val="24"/>
        </w:rPr>
        <w:t xml:space="preserve"> </w:t>
      </w:r>
    </w:p>
    <w:p w14:paraId="6A61D0AD" w14:textId="77777777" w:rsidR="00AD4869" w:rsidRPr="008F7AA5" w:rsidRDefault="00AD4869" w:rsidP="00C55E4D">
      <w:pPr>
        <w:numPr>
          <w:ilvl w:val="0"/>
          <w:numId w:val="36"/>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the AANA Code for Marketing &amp; Advertising Communications to Children; </w:t>
      </w:r>
    </w:p>
    <w:p w14:paraId="458F70FD" w14:textId="77777777" w:rsidR="00AD4869" w:rsidRPr="008F7AA5" w:rsidRDefault="00AD4869" w:rsidP="00C55E4D">
      <w:pPr>
        <w:numPr>
          <w:ilvl w:val="0"/>
          <w:numId w:val="36"/>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the AANA Food and Beverages: Advertising and Marketing Communications Code;</w:t>
      </w:r>
    </w:p>
    <w:p w14:paraId="2AEE6238" w14:textId="77777777" w:rsidR="00AD4869" w:rsidRPr="008F7AA5" w:rsidRDefault="00AD4869" w:rsidP="00C55E4D">
      <w:pPr>
        <w:numPr>
          <w:ilvl w:val="0"/>
          <w:numId w:val="36"/>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the AANA Environmental Claims in Advertising and Marketing Code; and</w:t>
      </w:r>
    </w:p>
    <w:p w14:paraId="163ABCB0" w14:textId="77777777" w:rsidR="00AD4869" w:rsidRPr="008F7AA5" w:rsidRDefault="00AD4869" w:rsidP="00C55E4D">
      <w:pPr>
        <w:numPr>
          <w:ilvl w:val="0"/>
          <w:numId w:val="36"/>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the ABAC Responsible Alcohol Marketing Code, where applicable.   </w:t>
      </w:r>
    </w:p>
    <w:p w14:paraId="66656435"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will only broadcast a Commercial that complies with the requirements of Free TV’s Operational Practice Notes 48 (Audio Levels and Loudness) and 59 (Measurement and Management of Loudness in Soundtracks for Television Broadcasting), as amended from time to time.  This will be satisfied if a person submitting the Commercial certifies compliance with all requirements.       </w:t>
      </w:r>
    </w:p>
    <w:p w14:paraId="5AC22EE7" w14:textId="77777777" w:rsidR="00AD4869" w:rsidRPr="008F7AA5" w:rsidRDefault="00AD4869" w:rsidP="00AD4869">
      <w:pPr>
        <w:numPr>
          <w:ilvl w:val="0"/>
          <w:numId w:val="11"/>
        </w:numPr>
        <w:spacing w:before="120" w:after="120" w:line="240" w:lineRule="auto"/>
        <w:jc w:val="both"/>
        <w:outlineLvl w:val="0"/>
        <w:rPr>
          <w:rFonts w:ascii="Century Gothic" w:eastAsia="Times New Roman" w:hAnsi="Century Gothic" w:cs="Times New Roman"/>
          <w:b/>
          <w:kern w:val="28"/>
          <w:sz w:val="28"/>
          <w:szCs w:val="20"/>
          <w:lang w:eastAsia="en-AU"/>
        </w:rPr>
      </w:pPr>
      <w:r w:rsidRPr="008F7AA5">
        <w:rPr>
          <w:rFonts w:ascii="Century Gothic" w:eastAsia="Times New Roman" w:hAnsi="Century Gothic" w:cs="Times New Roman"/>
          <w:b/>
          <w:kern w:val="28"/>
          <w:sz w:val="24"/>
          <w:szCs w:val="20"/>
          <w:lang w:eastAsia="en-AU"/>
        </w:rPr>
        <w:br w:type="page"/>
      </w:r>
      <w:bookmarkStart w:id="202" w:name="_Toc425326633"/>
      <w:bookmarkStart w:id="203" w:name="_Toc404260694"/>
      <w:bookmarkStart w:id="204" w:name="_Toc508891420"/>
      <w:r w:rsidRPr="008F7AA5">
        <w:rPr>
          <w:rFonts w:ascii="Century Gothic" w:eastAsia="Times New Roman" w:hAnsi="Century Gothic" w:cs="Times New Roman"/>
          <w:b/>
          <w:kern w:val="28"/>
          <w:sz w:val="28"/>
          <w:szCs w:val="20"/>
          <w:lang w:eastAsia="en-AU"/>
        </w:rPr>
        <w:lastRenderedPageBreak/>
        <w:t>Advertising restrictions</w:t>
      </w:r>
      <w:bookmarkEnd w:id="202"/>
      <w:bookmarkEnd w:id="203"/>
      <w:bookmarkEnd w:id="204"/>
    </w:p>
    <w:p w14:paraId="668E321A" w14:textId="77777777" w:rsidR="007A2D6F" w:rsidRPr="008F7AA5" w:rsidRDefault="007A2D6F"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205" w:name="_Toc429053840"/>
      <w:bookmarkStart w:id="206" w:name="_Toc508891421"/>
      <w:bookmarkStart w:id="207" w:name="_Toc425326636"/>
      <w:bookmarkStart w:id="208" w:name="_Toc404260695"/>
      <w:bookmarkEnd w:id="205"/>
      <w:r w:rsidRPr="008F7AA5">
        <w:rPr>
          <w:rFonts w:ascii="Century Gothic" w:eastAsia="Times New Roman" w:hAnsi="Century Gothic" w:cs="Arial"/>
          <w:b/>
          <w:bCs/>
          <w:i/>
          <w:sz w:val="28"/>
          <w:lang w:eastAsia="en-AU"/>
        </w:rPr>
        <w:t>Application</w:t>
      </w:r>
      <w:bookmarkEnd w:id="206"/>
    </w:p>
    <w:p w14:paraId="7824F5A5" w14:textId="77777777" w:rsidR="00CE1287" w:rsidRPr="008F7AA5" w:rsidRDefault="007B72E3" w:rsidP="007B72E3">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In this</w:t>
      </w:r>
      <w:r w:rsidR="007A2D6F" w:rsidRPr="008F7AA5">
        <w:rPr>
          <w:rFonts w:ascii="Century Gothic" w:eastAsia="Calibri" w:hAnsi="Century Gothic" w:cs="Times New Roman"/>
          <w:sz w:val="24"/>
        </w:rPr>
        <w:t xml:space="preserve"> Section</w:t>
      </w:r>
      <w:r w:rsidRPr="008F7AA5">
        <w:rPr>
          <w:rFonts w:ascii="Century Gothic" w:eastAsia="Calibri" w:hAnsi="Century Gothic" w:cs="Times New Roman"/>
          <w:sz w:val="24"/>
        </w:rPr>
        <w:t>,</w:t>
      </w:r>
      <w:r w:rsidR="007A2D6F" w:rsidRPr="008F7AA5">
        <w:rPr>
          <w:rFonts w:ascii="Century Gothic" w:eastAsia="Calibri" w:hAnsi="Century Gothic" w:cs="Times New Roman"/>
          <w:sz w:val="24"/>
        </w:rPr>
        <w:t xml:space="preserve"> </w:t>
      </w:r>
      <w:r w:rsidR="00CE1287" w:rsidRPr="008F7AA5">
        <w:rPr>
          <w:rFonts w:ascii="Century Gothic" w:eastAsia="Calibri" w:hAnsi="Century Gothic" w:cs="Times New Roman"/>
          <w:sz w:val="24"/>
        </w:rPr>
        <w:t>Commercials</w:t>
      </w:r>
      <w:r w:rsidRPr="008F7AA5">
        <w:rPr>
          <w:rFonts w:ascii="Century Gothic" w:eastAsia="Calibri" w:hAnsi="Century Gothic" w:cs="Times New Roman"/>
          <w:sz w:val="24"/>
        </w:rPr>
        <w:t xml:space="preserve"> include</w:t>
      </w:r>
      <w:r w:rsidR="008B5A0B" w:rsidRPr="008F7AA5" w:rsidDel="008B5A0B">
        <w:rPr>
          <w:rStyle w:val="CommentReference"/>
          <w:rFonts w:ascii="Century Gothic" w:eastAsia="Times New Roman" w:hAnsi="Century Gothic" w:cs="Times New Roman"/>
          <w:lang w:eastAsia="en-AU"/>
        </w:rPr>
        <w:t xml:space="preserve"> </w:t>
      </w:r>
      <w:r w:rsidR="0024567B" w:rsidRPr="008F7AA5">
        <w:rPr>
          <w:rFonts w:ascii="Century Gothic" w:eastAsia="Calibri" w:hAnsi="Century Gothic" w:cs="Times New Roman"/>
          <w:sz w:val="24"/>
        </w:rPr>
        <w:t xml:space="preserve">information within </w:t>
      </w:r>
      <w:r w:rsidR="00201C03" w:rsidRPr="008F7AA5">
        <w:rPr>
          <w:rFonts w:ascii="Century Gothic" w:eastAsia="Calibri" w:hAnsi="Century Gothic" w:cs="Times New Roman"/>
          <w:sz w:val="24"/>
        </w:rPr>
        <w:t>P</w:t>
      </w:r>
      <w:r w:rsidR="0024567B" w:rsidRPr="008F7AA5">
        <w:rPr>
          <w:rFonts w:ascii="Century Gothic" w:eastAsia="Calibri" w:hAnsi="Century Gothic" w:cs="Times New Roman"/>
          <w:sz w:val="24"/>
        </w:rPr>
        <w:t>rograms or segments o</w:t>
      </w:r>
      <w:r w:rsidR="00201C03" w:rsidRPr="008F7AA5">
        <w:rPr>
          <w:rFonts w:ascii="Century Gothic" w:eastAsia="Calibri" w:hAnsi="Century Gothic" w:cs="Times New Roman"/>
          <w:sz w:val="24"/>
        </w:rPr>
        <w:t>f</w:t>
      </w:r>
      <w:r w:rsidR="0024567B" w:rsidRPr="008F7AA5">
        <w:rPr>
          <w:rFonts w:ascii="Century Gothic" w:eastAsia="Calibri" w:hAnsi="Century Gothic" w:cs="Times New Roman"/>
          <w:sz w:val="24"/>
        </w:rPr>
        <w:t xml:space="preserve"> </w:t>
      </w:r>
      <w:r w:rsidR="00201C03" w:rsidRPr="008F7AA5">
        <w:rPr>
          <w:rFonts w:ascii="Century Gothic" w:eastAsia="Calibri" w:hAnsi="Century Gothic" w:cs="Times New Roman"/>
          <w:sz w:val="24"/>
        </w:rPr>
        <w:t>P</w:t>
      </w:r>
      <w:r w:rsidR="0024567B" w:rsidRPr="008F7AA5">
        <w:rPr>
          <w:rFonts w:ascii="Century Gothic" w:eastAsia="Calibri" w:hAnsi="Century Gothic" w:cs="Times New Roman"/>
          <w:sz w:val="24"/>
        </w:rPr>
        <w:t xml:space="preserve">rograms for which </w:t>
      </w:r>
      <w:r w:rsidR="0051673C" w:rsidRPr="008F7AA5">
        <w:rPr>
          <w:rFonts w:ascii="Century Gothic" w:eastAsia="Calibri" w:hAnsi="Century Gothic" w:cs="Times New Roman"/>
          <w:sz w:val="24"/>
        </w:rPr>
        <w:t>Licensee</w:t>
      </w:r>
      <w:r w:rsidR="0024567B" w:rsidRPr="008F7AA5">
        <w:rPr>
          <w:rFonts w:ascii="Century Gothic" w:eastAsia="Calibri" w:hAnsi="Century Gothic" w:cs="Times New Roman"/>
          <w:sz w:val="24"/>
        </w:rPr>
        <w:t xml:space="preserve">s </w:t>
      </w:r>
      <w:r w:rsidR="00757646" w:rsidRPr="008F7AA5">
        <w:rPr>
          <w:rFonts w:ascii="Century Gothic" w:eastAsia="Calibri" w:hAnsi="Century Gothic" w:cs="Times New Roman"/>
          <w:sz w:val="24"/>
        </w:rPr>
        <w:t>receive payment or other valuable consideration (excluding the free/discounted provision of products or services)</w:t>
      </w:r>
      <w:r w:rsidR="00CE1287" w:rsidRPr="008F7AA5">
        <w:rPr>
          <w:rFonts w:ascii="Century Gothic" w:eastAsia="Calibri" w:hAnsi="Century Gothic" w:cs="Times New Roman"/>
          <w:sz w:val="24"/>
        </w:rPr>
        <w:t>.</w:t>
      </w:r>
    </w:p>
    <w:p w14:paraId="3CF0B1DA" w14:textId="77777777" w:rsidR="00CE1287" w:rsidRPr="008F7AA5" w:rsidRDefault="00CE1287" w:rsidP="00CE1287">
      <w:pPr>
        <w:spacing w:before="120" w:after="120" w:line="240" w:lineRule="auto"/>
        <w:ind w:left="720" w:hanging="720"/>
        <w:jc w:val="both"/>
        <w:rPr>
          <w:rFonts w:ascii="Century Gothic" w:eastAsia="Times New Roman" w:hAnsi="Century Gothic" w:cs="Arial"/>
          <w:b/>
          <w:bCs/>
          <w:i/>
          <w:sz w:val="28"/>
          <w:lang w:eastAsia="en-AU"/>
        </w:rPr>
      </w:pPr>
      <w:r w:rsidRPr="008F7AA5">
        <w:rPr>
          <w:rFonts w:ascii="Century Gothic" w:eastAsia="Times New Roman" w:hAnsi="Century Gothic" w:cs="Times New Roman"/>
          <w:i/>
          <w:sz w:val="20"/>
          <w:szCs w:val="24"/>
          <w:lang w:eastAsia="en-AU"/>
        </w:rPr>
        <w:t>Note:</w:t>
      </w:r>
      <w:r w:rsidRPr="008F7AA5">
        <w:rPr>
          <w:rFonts w:ascii="Century Gothic" w:eastAsia="Times New Roman" w:hAnsi="Century Gothic" w:cs="Arial"/>
          <w:b/>
          <w:bCs/>
          <w:i/>
          <w:sz w:val="28"/>
          <w:lang w:eastAsia="en-AU"/>
        </w:rPr>
        <w:t xml:space="preserve"> </w:t>
      </w:r>
      <w:r w:rsidRPr="008F7AA5">
        <w:rPr>
          <w:rFonts w:ascii="Century Gothic" w:eastAsia="Times New Roman" w:hAnsi="Century Gothic" w:cs="Arial"/>
          <w:b/>
          <w:bCs/>
          <w:i/>
          <w:sz w:val="28"/>
          <w:lang w:eastAsia="en-AU"/>
        </w:rPr>
        <w:tab/>
      </w:r>
      <w:r w:rsidRPr="008F7AA5">
        <w:rPr>
          <w:rFonts w:ascii="Century Gothic" w:eastAsia="Times New Roman" w:hAnsi="Century Gothic" w:cs="Times New Roman"/>
          <w:i/>
          <w:sz w:val="20"/>
          <w:szCs w:val="24"/>
          <w:lang w:eastAsia="en-AU"/>
        </w:rPr>
        <w:t xml:space="preserve">These requirements do not apply </w:t>
      </w:r>
      <w:r w:rsidR="00757646" w:rsidRPr="008F7AA5">
        <w:rPr>
          <w:rFonts w:ascii="Century Gothic" w:eastAsia="Times New Roman" w:hAnsi="Century Gothic" w:cs="Times New Roman"/>
          <w:i/>
          <w:sz w:val="20"/>
          <w:szCs w:val="24"/>
          <w:lang w:eastAsia="en-AU"/>
        </w:rPr>
        <w:t>where goods or services are provided free of charge or at a discount for use on the production of a Program, such as for the purposes of review, or as set dressing/props, or access to a setting/location, unless the Licensee also receives some other form of payment or valuable consideration</w:t>
      </w:r>
      <w:r w:rsidRPr="008F7AA5">
        <w:rPr>
          <w:rFonts w:ascii="Century Gothic" w:eastAsia="Times New Roman" w:hAnsi="Century Gothic" w:cs="Times New Roman"/>
          <w:i/>
          <w:sz w:val="20"/>
          <w:szCs w:val="24"/>
          <w:lang w:eastAsia="en-AU"/>
        </w:rPr>
        <w:t>.</w:t>
      </w:r>
    </w:p>
    <w:p w14:paraId="78E3DC39"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209" w:name="_Toc508891422"/>
      <w:r w:rsidRPr="008F7AA5">
        <w:rPr>
          <w:rFonts w:ascii="Century Gothic" w:eastAsia="Times New Roman" w:hAnsi="Century Gothic" w:cs="Arial"/>
          <w:b/>
          <w:bCs/>
          <w:i/>
          <w:sz w:val="28"/>
          <w:lang w:eastAsia="en-AU"/>
        </w:rPr>
        <w:t>Alcoholic Drinks</w:t>
      </w:r>
      <w:bookmarkEnd w:id="207"/>
      <w:bookmarkEnd w:id="208"/>
      <w:bookmarkEnd w:id="209"/>
    </w:p>
    <w:p w14:paraId="5884635A"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Commercial for Alcoholic Drinks may be broadcast at any of the following times:</w:t>
      </w:r>
    </w:p>
    <w:p w14:paraId="69E45C38" w14:textId="77777777" w:rsidR="00AD4869" w:rsidRPr="008F7AA5" w:rsidRDefault="0024567B" w:rsidP="00C55E4D">
      <w:pPr>
        <w:numPr>
          <w:ilvl w:val="0"/>
          <w:numId w:val="4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in </w:t>
      </w:r>
      <w:r w:rsidR="00B243D2" w:rsidRPr="008F7AA5">
        <w:rPr>
          <w:rFonts w:ascii="Century Gothic" w:eastAsia="Calibri" w:hAnsi="Century Gothic" w:cs="Times New Roman"/>
          <w:sz w:val="24"/>
        </w:rPr>
        <w:t xml:space="preserve">the </w:t>
      </w:r>
      <w:r w:rsidRPr="008F7AA5">
        <w:rPr>
          <w:rFonts w:ascii="Century Gothic" w:eastAsia="Calibri" w:hAnsi="Century Gothic" w:cs="Times New Roman"/>
          <w:sz w:val="24"/>
        </w:rPr>
        <w:t>M and MA15+ classification zones</w:t>
      </w:r>
      <w:r w:rsidR="00B243D2" w:rsidRPr="008F7AA5">
        <w:rPr>
          <w:rFonts w:ascii="Century Gothic" w:eastAsia="Calibri" w:hAnsi="Century Gothic" w:cs="Times New Roman"/>
          <w:sz w:val="24"/>
        </w:rPr>
        <w:t xml:space="preserve"> set out in Section 2</w:t>
      </w:r>
      <w:r w:rsidRPr="008F7AA5">
        <w:rPr>
          <w:rFonts w:ascii="Century Gothic" w:eastAsia="Calibri" w:hAnsi="Century Gothic" w:cs="Times New Roman"/>
          <w:sz w:val="24"/>
        </w:rPr>
        <w:t xml:space="preserve"> (except between </w:t>
      </w:r>
      <w:r w:rsidR="00814FF9" w:rsidRPr="008F7AA5">
        <w:rPr>
          <w:rFonts w:ascii="Century Gothic" w:eastAsia="Calibri" w:hAnsi="Century Gothic" w:cs="Times New Roman"/>
          <w:sz w:val="24"/>
        </w:rPr>
        <w:t>5</w:t>
      </w:r>
      <w:r w:rsidR="00757646" w:rsidRPr="008F7AA5">
        <w:rPr>
          <w:rFonts w:ascii="Century Gothic" w:eastAsia="Calibri" w:hAnsi="Century Gothic" w:cs="Times New Roman"/>
          <w:sz w:val="24"/>
        </w:rPr>
        <w:t>.00</w:t>
      </w:r>
      <w:r w:rsidR="00814FF9" w:rsidRPr="008F7AA5">
        <w:rPr>
          <w:rFonts w:ascii="Century Gothic" w:eastAsia="Calibri" w:hAnsi="Century Gothic" w:cs="Times New Roman"/>
          <w:sz w:val="24"/>
        </w:rPr>
        <w:t xml:space="preserve"> am and 6</w:t>
      </w:r>
      <w:r w:rsidR="00757646" w:rsidRPr="008F7AA5">
        <w:rPr>
          <w:rFonts w:ascii="Century Gothic" w:eastAsia="Calibri" w:hAnsi="Century Gothic" w:cs="Times New Roman"/>
          <w:sz w:val="24"/>
        </w:rPr>
        <w:t>.00</w:t>
      </w:r>
      <w:r w:rsidR="00814FF9" w:rsidRPr="008F7AA5">
        <w:rPr>
          <w:rFonts w:ascii="Century Gothic" w:eastAsia="Calibri" w:hAnsi="Century Gothic" w:cs="Times New Roman"/>
          <w:sz w:val="24"/>
        </w:rPr>
        <w:t xml:space="preserve"> am, and </w:t>
      </w:r>
      <w:r w:rsidRPr="008F7AA5">
        <w:rPr>
          <w:rFonts w:ascii="Century Gothic" w:eastAsia="Calibri" w:hAnsi="Century Gothic" w:cs="Times New Roman"/>
          <w:sz w:val="24"/>
        </w:rPr>
        <w:t>7.30 pm and 8.30 pm)</w:t>
      </w:r>
      <w:r w:rsidR="000A3356" w:rsidRPr="008F7AA5">
        <w:rPr>
          <w:rFonts w:ascii="Century Gothic" w:eastAsia="Calibri" w:hAnsi="Century Gothic" w:cs="Times New Roman"/>
          <w:sz w:val="24"/>
        </w:rPr>
        <w:t xml:space="preserve">; </w:t>
      </w:r>
      <w:r w:rsidR="00AD4869" w:rsidRPr="008F7AA5">
        <w:rPr>
          <w:rFonts w:ascii="Century Gothic" w:eastAsia="Calibri" w:hAnsi="Century Gothic" w:cs="Times New Roman"/>
          <w:sz w:val="24"/>
        </w:rPr>
        <w:t>and</w:t>
      </w:r>
    </w:p>
    <w:p w14:paraId="78B2B917" w14:textId="77777777" w:rsidR="00AD4869" w:rsidRPr="008F7AA5" w:rsidRDefault="00AD4869" w:rsidP="00C55E4D">
      <w:pPr>
        <w:numPr>
          <w:ilvl w:val="0"/>
          <w:numId w:val="4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as an accompaniment to a </w:t>
      </w:r>
      <w:r w:rsidR="00F11F14" w:rsidRPr="008F7AA5">
        <w:rPr>
          <w:rFonts w:ascii="Century Gothic" w:eastAsia="Calibri" w:hAnsi="Century Gothic" w:cs="Times New Roman"/>
          <w:sz w:val="24"/>
        </w:rPr>
        <w:t>Sports Program</w:t>
      </w:r>
      <w:r w:rsidRPr="008F7AA5">
        <w:rPr>
          <w:rFonts w:ascii="Century Gothic" w:eastAsia="Calibri" w:hAnsi="Century Gothic" w:cs="Times New Roman"/>
          <w:sz w:val="24"/>
        </w:rPr>
        <w:t xml:space="preserve"> on a Weekend or a Public Holiday; and </w:t>
      </w:r>
    </w:p>
    <w:p w14:paraId="7B73A502" w14:textId="77777777" w:rsidR="00AD4869" w:rsidRPr="008F7AA5" w:rsidRDefault="00F307A8" w:rsidP="00C55E4D">
      <w:pPr>
        <w:numPr>
          <w:ilvl w:val="0"/>
          <w:numId w:val="4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as an accompaniment to the broadcast of a </w:t>
      </w:r>
      <w:r w:rsidR="0024567B" w:rsidRPr="008F7AA5">
        <w:rPr>
          <w:rFonts w:ascii="Century Gothic" w:eastAsia="Calibri" w:hAnsi="Century Gothic" w:cs="Times New Roman"/>
          <w:sz w:val="24"/>
        </w:rPr>
        <w:t>L</w:t>
      </w:r>
      <w:r w:rsidRPr="008F7AA5">
        <w:rPr>
          <w:rFonts w:ascii="Century Gothic" w:eastAsia="Calibri" w:hAnsi="Century Gothic" w:cs="Times New Roman"/>
          <w:sz w:val="24"/>
        </w:rPr>
        <w:t xml:space="preserve">ive </w:t>
      </w:r>
      <w:r w:rsidR="0024567B" w:rsidRPr="008F7AA5">
        <w:rPr>
          <w:rFonts w:ascii="Century Gothic" w:eastAsia="Calibri" w:hAnsi="Century Gothic" w:cs="Times New Roman"/>
          <w:sz w:val="24"/>
        </w:rPr>
        <w:t>S</w:t>
      </w:r>
      <w:r w:rsidRPr="008F7AA5">
        <w:rPr>
          <w:rFonts w:ascii="Century Gothic" w:eastAsia="Calibri" w:hAnsi="Century Gothic" w:cs="Times New Roman"/>
          <w:sz w:val="24"/>
        </w:rPr>
        <w:t xml:space="preserve">porting </w:t>
      </w:r>
      <w:r w:rsidR="0024567B" w:rsidRPr="008F7AA5">
        <w:rPr>
          <w:rFonts w:ascii="Century Gothic" w:eastAsia="Calibri" w:hAnsi="Century Gothic" w:cs="Times New Roman"/>
          <w:sz w:val="24"/>
        </w:rPr>
        <w:t>E</w:t>
      </w:r>
      <w:r w:rsidRPr="008F7AA5">
        <w:rPr>
          <w:rFonts w:ascii="Century Gothic" w:eastAsia="Calibri" w:hAnsi="Century Gothic" w:cs="Times New Roman"/>
          <w:sz w:val="24"/>
        </w:rPr>
        <w:t xml:space="preserve">vent </w:t>
      </w:r>
      <w:r w:rsidR="0024567B" w:rsidRPr="008F7AA5">
        <w:rPr>
          <w:rFonts w:ascii="Century Gothic" w:eastAsia="Calibri" w:hAnsi="Century Gothic" w:cs="Times New Roman"/>
          <w:sz w:val="24"/>
        </w:rPr>
        <w:t>broadcast simultaneously across more than one licence area</w:t>
      </w:r>
      <w:r w:rsidR="00AD4869" w:rsidRPr="008F7AA5">
        <w:rPr>
          <w:rFonts w:ascii="Century Gothic" w:eastAsia="Calibri" w:hAnsi="Century Gothic" w:cs="Times New Roman"/>
          <w:sz w:val="24"/>
        </w:rPr>
        <w:t xml:space="preserve">, if one of subclauses (a) </w:t>
      </w:r>
      <w:r w:rsidR="00B243D2" w:rsidRPr="008F7AA5">
        <w:rPr>
          <w:rFonts w:ascii="Century Gothic" w:eastAsia="Calibri" w:hAnsi="Century Gothic" w:cs="Times New Roman"/>
          <w:sz w:val="24"/>
        </w:rPr>
        <w:t>or</w:t>
      </w:r>
      <w:r w:rsidR="005A055A" w:rsidRPr="008F7AA5">
        <w:rPr>
          <w:rFonts w:ascii="Century Gothic" w:eastAsia="Calibri" w:hAnsi="Century Gothic" w:cs="Times New Roman"/>
          <w:sz w:val="24"/>
        </w:rPr>
        <w:t xml:space="preserve"> </w:t>
      </w:r>
      <w:r w:rsidR="00AD4869" w:rsidRPr="008F7AA5">
        <w:rPr>
          <w:rFonts w:ascii="Century Gothic" w:eastAsia="Calibri" w:hAnsi="Century Gothic" w:cs="Times New Roman"/>
          <w:sz w:val="24"/>
        </w:rPr>
        <w:t>(</w:t>
      </w:r>
      <w:r w:rsidR="00B243D2" w:rsidRPr="008F7AA5">
        <w:rPr>
          <w:rFonts w:ascii="Century Gothic" w:eastAsia="Calibri" w:hAnsi="Century Gothic" w:cs="Times New Roman"/>
          <w:sz w:val="24"/>
        </w:rPr>
        <w:t>b</w:t>
      </w:r>
      <w:r w:rsidR="00AD4869" w:rsidRPr="008F7AA5">
        <w:rPr>
          <w:rFonts w:ascii="Century Gothic" w:eastAsia="Calibri" w:hAnsi="Century Gothic" w:cs="Times New Roman"/>
          <w:sz w:val="24"/>
        </w:rPr>
        <w:t xml:space="preserve">) </w:t>
      </w:r>
      <w:r w:rsidR="00B243D2" w:rsidRPr="008F7AA5">
        <w:rPr>
          <w:rFonts w:ascii="Century Gothic" w:eastAsia="Calibri" w:hAnsi="Century Gothic" w:cs="Times New Roman"/>
          <w:sz w:val="24"/>
        </w:rPr>
        <w:t xml:space="preserve">is </w:t>
      </w:r>
      <w:r w:rsidR="00AD4869" w:rsidRPr="008F7AA5">
        <w:rPr>
          <w:rFonts w:ascii="Century Gothic" w:eastAsia="Calibri" w:hAnsi="Century Gothic" w:cs="Times New Roman"/>
          <w:sz w:val="24"/>
        </w:rPr>
        <w:t>satisfied for:</w:t>
      </w:r>
    </w:p>
    <w:p w14:paraId="1E8E2F18" w14:textId="77777777" w:rsidR="00AD4869" w:rsidRPr="008F7AA5" w:rsidRDefault="00AD4869" w:rsidP="00C55E4D">
      <w:pPr>
        <w:numPr>
          <w:ilvl w:val="2"/>
          <w:numId w:val="4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the licence area in which the </w:t>
      </w:r>
      <w:r w:rsidR="0024567B" w:rsidRPr="008F7AA5">
        <w:rPr>
          <w:rFonts w:ascii="Century Gothic" w:eastAsia="Calibri" w:hAnsi="Century Gothic" w:cs="Times New Roman"/>
          <w:sz w:val="24"/>
        </w:rPr>
        <w:t xml:space="preserve">Live Sporting Event </w:t>
      </w:r>
      <w:r w:rsidRPr="008F7AA5">
        <w:rPr>
          <w:rFonts w:ascii="Century Gothic" w:eastAsia="Calibri" w:hAnsi="Century Gothic" w:cs="Times New Roman"/>
          <w:sz w:val="24"/>
        </w:rPr>
        <w:t xml:space="preserve">being broadcast is held, for an event taking place in Australia; </w:t>
      </w:r>
    </w:p>
    <w:p w14:paraId="4FB17ED0" w14:textId="77777777" w:rsidR="00AD4869" w:rsidRPr="008F7AA5" w:rsidRDefault="00AD4869" w:rsidP="00C55E4D">
      <w:pPr>
        <w:numPr>
          <w:ilvl w:val="2"/>
          <w:numId w:val="4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the majority of metropolitan licence areas in which the </w:t>
      </w:r>
      <w:r w:rsidR="0024567B" w:rsidRPr="008F7AA5">
        <w:rPr>
          <w:rFonts w:ascii="Century Gothic" w:eastAsia="Calibri" w:hAnsi="Century Gothic" w:cs="Times New Roman"/>
          <w:sz w:val="24"/>
        </w:rPr>
        <w:t xml:space="preserve">Live Sporting Event </w:t>
      </w:r>
      <w:r w:rsidRPr="008F7AA5">
        <w:rPr>
          <w:rFonts w:ascii="Century Gothic" w:eastAsia="Calibri" w:hAnsi="Century Gothic" w:cs="Times New Roman"/>
          <w:sz w:val="24"/>
        </w:rPr>
        <w:t>is shown, for an event taking place overseas.</w:t>
      </w:r>
    </w:p>
    <w:p w14:paraId="675ADC42"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210" w:name="_Toc425326637"/>
      <w:bookmarkStart w:id="211" w:name="_Toc404260696"/>
      <w:bookmarkStart w:id="212" w:name="_Toc508891423"/>
      <w:r w:rsidRPr="008F7AA5">
        <w:rPr>
          <w:rFonts w:ascii="Century Gothic" w:eastAsia="Times New Roman" w:hAnsi="Century Gothic" w:cs="Arial"/>
          <w:b/>
          <w:bCs/>
          <w:i/>
          <w:sz w:val="28"/>
          <w:lang w:eastAsia="en-AU"/>
        </w:rPr>
        <w:t>Intimate products and services</w:t>
      </w:r>
      <w:bookmarkEnd w:id="210"/>
      <w:bookmarkEnd w:id="211"/>
      <w:bookmarkEnd w:id="212"/>
    </w:p>
    <w:p w14:paraId="23C0C2FE"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Commercial or Community Service Announcement </w:t>
      </w:r>
      <w:r w:rsidR="00CD46A2" w:rsidRPr="008F7AA5">
        <w:rPr>
          <w:rFonts w:ascii="Century Gothic" w:eastAsia="Calibri" w:hAnsi="Century Gothic" w:cs="Times New Roman"/>
          <w:sz w:val="24"/>
        </w:rPr>
        <w:t>for</w:t>
      </w:r>
      <w:r w:rsidRPr="008F7AA5">
        <w:rPr>
          <w:rFonts w:ascii="Century Gothic" w:eastAsia="Calibri" w:hAnsi="Century Gothic" w:cs="Times New Roman"/>
          <w:sz w:val="24"/>
        </w:rPr>
        <w:t xml:space="preserve"> condoms or other contraceptive products must not be broadcast in a Program that is classified G or lower, unless it contains a public health or safety message.</w:t>
      </w:r>
    </w:p>
    <w:p w14:paraId="35055D25" w14:textId="77777777" w:rsidR="00AD4869" w:rsidRPr="008F7AA5" w:rsidRDefault="008B5A0B"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Commercial </w:t>
      </w:r>
      <w:r w:rsidR="00CD46A2" w:rsidRPr="008F7AA5">
        <w:rPr>
          <w:rFonts w:ascii="Century Gothic" w:eastAsia="Calibri" w:hAnsi="Century Gothic" w:cs="Times New Roman"/>
          <w:sz w:val="24"/>
        </w:rPr>
        <w:t>for</w:t>
      </w:r>
      <w:r w:rsidR="00AD4869" w:rsidRPr="008F7AA5">
        <w:rPr>
          <w:rFonts w:ascii="Century Gothic" w:eastAsia="Calibri" w:hAnsi="Century Gothic" w:cs="Times New Roman"/>
          <w:sz w:val="24"/>
        </w:rPr>
        <w:t xml:space="preserve"> a sex service (including a sex line) must only be broadcast between 11.00 pm and 5.00 am.  </w:t>
      </w:r>
    </w:p>
    <w:p w14:paraId="29D32A3C" w14:textId="77777777" w:rsidR="00081CE9" w:rsidRPr="008F7AA5" w:rsidRDefault="00081CE9" w:rsidP="00081CE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213" w:name="_Toc508891424"/>
      <w:r w:rsidRPr="008F7AA5">
        <w:rPr>
          <w:rFonts w:ascii="Century Gothic" w:eastAsia="Times New Roman" w:hAnsi="Century Gothic" w:cs="Arial"/>
          <w:b/>
          <w:bCs/>
          <w:i/>
          <w:sz w:val="28"/>
          <w:lang w:eastAsia="en-AU"/>
        </w:rPr>
        <w:t>Films</w:t>
      </w:r>
      <w:r w:rsidR="00F372F5" w:rsidRPr="008F7AA5">
        <w:rPr>
          <w:rFonts w:ascii="Century Gothic" w:eastAsia="Times New Roman" w:hAnsi="Century Gothic" w:cs="Arial"/>
          <w:b/>
          <w:bCs/>
          <w:i/>
          <w:sz w:val="28"/>
          <w:lang w:eastAsia="en-AU"/>
        </w:rPr>
        <w:t xml:space="preserve"> and</w:t>
      </w:r>
      <w:r w:rsidRPr="008F7AA5">
        <w:rPr>
          <w:rFonts w:ascii="Century Gothic" w:eastAsia="Times New Roman" w:hAnsi="Century Gothic" w:cs="Arial"/>
          <w:b/>
          <w:bCs/>
          <w:i/>
          <w:sz w:val="28"/>
          <w:lang w:eastAsia="en-AU"/>
        </w:rPr>
        <w:t xml:space="preserve"> </w:t>
      </w:r>
      <w:r w:rsidR="00757646" w:rsidRPr="008F7AA5">
        <w:rPr>
          <w:rFonts w:ascii="Century Gothic" w:eastAsia="Times New Roman" w:hAnsi="Century Gothic" w:cs="Arial"/>
          <w:b/>
          <w:bCs/>
          <w:i/>
          <w:sz w:val="28"/>
          <w:lang w:eastAsia="en-AU"/>
        </w:rPr>
        <w:t>computer games</w:t>
      </w:r>
      <w:bookmarkEnd w:id="213"/>
      <w:r w:rsidR="00757646" w:rsidRPr="008F7AA5">
        <w:rPr>
          <w:rFonts w:ascii="Century Gothic" w:eastAsia="Times New Roman" w:hAnsi="Century Gothic" w:cs="Arial"/>
          <w:b/>
          <w:bCs/>
          <w:i/>
          <w:sz w:val="28"/>
          <w:lang w:eastAsia="en-AU"/>
        </w:rPr>
        <w:t xml:space="preserve"> </w:t>
      </w:r>
    </w:p>
    <w:p w14:paraId="250818D0" w14:textId="77777777" w:rsidR="00FF2440" w:rsidRDefault="00AD4869" w:rsidP="00081CE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 not broadcast a</w:t>
      </w:r>
      <w:r w:rsidR="008B5A0B" w:rsidRPr="008F7AA5">
        <w:rPr>
          <w:rFonts w:ascii="Century Gothic" w:eastAsia="Calibri" w:hAnsi="Century Gothic" w:cs="Times New Roman"/>
          <w:sz w:val="24"/>
        </w:rPr>
        <w:t xml:space="preserve"> Commercial </w:t>
      </w:r>
      <w:r w:rsidRPr="008F7AA5">
        <w:rPr>
          <w:rFonts w:ascii="Century Gothic" w:eastAsia="Calibri" w:hAnsi="Century Gothic" w:cs="Times New Roman"/>
          <w:sz w:val="24"/>
        </w:rPr>
        <w:t>for a Film</w:t>
      </w:r>
      <w:r w:rsidR="00FE6750" w:rsidRPr="008F7AA5">
        <w:rPr>
          <w:rFonts w:ascii="Century Gothic" w:eastAsia="Calibri" w:hAnsi="Century Gothic" w:cs="Times New Roman"/>
          <w:sz w:val="24"/>
        </w:rPr>
        <w:t xml:space="preserve"> classified X18+</w:t>
      </w:r>
      <w:r w:rsidRPr="008F7AA5">
        <w:rPr>
          <w:rFonts w:ascii="Century Gothic" w:eastAsia="Calibri" w:hAnsi="Century Gothic" w:cs="Times New Roman"/>
          <w:sz w:val="24"/>
        </w:rPr>
        <w:t>.</w:t>
      </w:r>
    </w:p>
    <w:p w14:paraId="42ACB54F" w14:textId="77777777" w:rsidR="00FF2440" w:rsidRDefault="00FF2440">
      <w:pPr>
        <w:rPr>
          <w:rFonts w:ascii="Century Gothic" w:eastAsia="Calibri" w:hAnsi="Century Gothic" w:cs="Times New Roman"/>
          <w:sz w:val="24"/>
        </w:rPr>
      </w:pPr>
      <w:r>
        <w:rPr>
          <w:rFonts w:ascii="Century Gothic" w:eastAsia="Calibri" w:hAnsi="Century Gothic" w:cs="Times New Roman"/>
          <w:sz w:val="24"/>
        </w:rPr>
        <w:br w:type="page"/>
      </w:r>
    </w:p>
    <w:p w14:paraId="76B4780E" w14:textId="77777777" w:rsidR="00081CE9" w:rsidRPr="00FF2440" w:rsidRDefault="00FD0CB4" w:rsidP="00FF2440">
      <w:pPr>
        <w:numPr>
          <w:ilvl w:val="2"/>
          <w:numId w:val="11"/>
        </w:numPr>
        <w:spacing w:before="120" w:after="120" w:line="240" w:lineRule="auto"/>
        <w:jc w:val="both"/>
        <w:rPr>
          <w:rFonts w:ascii="Century Gothic" w:eastAsia="Calibri" w:hAnsi="Century Gothic" w:cs="Times New Roman"/>
          <w:sz w:val="24"/>
        </w:rPr>
      </w:pPr>
      <w:r w:rsidRPr="00FF2440">
        <w:rPr>
          <w:rFonts w:ascii="Century Gothic" w:eastAsia="Calibri" w:hAnsi="Century Gothic" w:cs="Times New Roman"/>
          <w:sz w:val="24"/>
        </w:rPr>
        <w:lastRenderedPageBreak/>
        <w:t>A</w:t>
      </w:r>
      <w:r w:rsidR="00081CE9" w:rsidRPr="00FF2440">
        <w:rPr>
          <w:rFonts w:ascii="Century Gothic" w:eastAsia="Calibri" w:hAnsi="Century Gothic" w:cs="Times New Roman"/>
          <w:sz w:val="24"/>
        </w:rPr>
        <w:t xml:space="preserve"> Commercial </w:t>
      </w:r>
      <w:r w:rsidR="00FE53AB" w:rsidRPr="00FF2440">
        <w:rPr>
          <w:rFonts w:ascii="Century Gothic" w:eastAsia="Calibri" w:hAnsi="Century Gothic" w:cs="Times New Roman"/>
          <w:sz w:val="24"/>
        </w:rPr>
        <w:t>for</w:t>
      </w:r>
      <w:r w:rsidR="00081CE9" w:rsidRPr="00FF2440">
        <w:rPr>
          <w:rFonts w:ascii="Century Gothic" w:eastAsia="Calibri" w:hAnsi="Century Gothic" w:cs="Times New Roman"/>
          <w:sz w:val="24"/>
        </w:rPr>
        <w:t xml:space="preserve"> a Film</w:t>
      </w:r>
      <w:r w:rsidR="00473955" w:rsidRPr="00FF2440">
        <w:rPr>
          <w:rFonts w:ascii="Century Gothic" w:eastAsia="Calibri" w:hAnsi="Century Gothic" w:cs="Times New Roman"/>
          <w:sz w:val="24"/>
        </w:rPr>
        <w:t xml:space="preserve"> classified R18+ </w:t>
      </w:r>
      <w:r w:rsidR="00081CE9" w:rsidRPr="00FF2440">
        <w:rPr>
          <w:rFonts w:ascii="Century Gothic" w:eastAsia="Calibri" w:hAnsi="Century Gothic" w:cs="Times New Roman"/>
          <w:sz w:val="24"/>
        </w:rPr>
        <w:t xml:space="preserve"> </w:t>
      </w:r>
      <w:r w:rsidR="00814FF9" w:rsidRPr="00FF2440">
        <w:rPr>
          <w:rFonts w:ascii="Century Gothic" w:eastAsia="Calibri" w:hAnsi="Century Gothic" w:cs="Times New Roman"/>
          <w:sz w:val="24"/>
        </w:rPr>
        <w:t>(including for purchase</w:t>
      </w:r>
      <w:r w:rsidR="00473955" w:rsidRPr="00FF2440">
        <w:rPr>
          <w:rFonts w:ascii="Century Gothic" w:eastAsia="Calibri" w:hAnsi="Century Gothic" w:cs="Times New Roman"/>
          <w:sz w:val="24"/>
        </w:rPr>
        <w:t xml:space="preserve"> as a DVD or Blu-Ray</w:t>
      </w:r>
      <w:r w:rsidR="00814FF9" w:rsidRPr="00FF2440">
        <w:rPr>
          <w:rFonts w:ascii="Century Gothic" w:eastAsia="Calibri" w:hAnsi="Century Gothic" w:cs="Times New Roman"/>
          <w:sz w:val="24"/>
        </w:rPr>
        <w:t xml:space="preserve">) </w:t>
      </w:r>
      <w:r w:rsidR="00F372F5" w:rsidRPr="00FF2440">
        <w:rPr>
          <w:rFonts w:ascii="Century Gothic" w:eastAsia="Calibri" w:hAnsi="Century Gothic" w:cs="Times New Roman"/>
          <w:sz w:val="24"/>
        </w:rPr>
        <w:t xml:space="preserve">or </w:t>
      </w:r>
      <w:r w:rsidR="00473955" w:rsidRPr="00FF2440">
        <w:rPr>
          <w:rFonts w:ascii="Century Gothic" w:eastAsia="Calibri" w:hAnsi="Century Gothic" w:cs="Times New Roman"/>
          <w:sz w:val="24"/>
        </w:rPr>
        <w:t xml:space="preserve">a </w:t>
      </w:r>
      <w:r w:rsidR="00757646" w:rsidRPr="00FF2440">
        <w:rPr>
          <w:rFonts w:ascii="Century Gothic" w:eastAsia="Calibri" w:hAnsi="Century Gothic" w:cs="Times New Roman"/>
          <w:sz w:val="24"/>
        </w:rPr>
        <w:t xml:space="preserve">computer game </w:t>
      </w:r>
      <w:r w:rsidR="00081CE9" w:rsidRPr="00FF2440">
        <w:rPr>
          <w:rFonts w:ascii="Century Gothic" w:eastAsia="Calibri" w:hAnsi="Century Gothic" w:cs="Times New Roman"/>
          <w:sz w:val="24"/>
        </w:rPr>
        <w:t>classified R18+ may only be broadcast in the M and MA15+ classification zones set o</w:t>
      </w:r>
      <w:r w:rsidR="00473955" w:rsidRPr="00FF2440">
        <w:rPr>
          <w:rFonts w:ascii="Century Gothic" w:eastAsia="Calibri" w:hAnsi="Century Gothic" w:cs="Times New Roman"/>
          <w:sz w:val="24"/>
        </w:rPr>
        <w:t>ut in Section 2 (except between</w:t>
      </w:r>
      <w:r w:rsidR="00814FF9" w:rsidRPr="00FF2440">
        <w:rPr>
          <w:rFonts w:ascii="Century Gothic" w:eastAsia="Calibri" w:hAnsi="Century Gothic" w:cs="Times New Roman"/>
          <w:sz w:val="24"/>
        </w:rPr>
        <w:t xml:space="preserve"> 5</w:t>
      </w:r>
      <w:r w:rsidR="00757646" w:rsidRPr="00FF2440">
        <w:rPr>
          <w:rFonts w:ascii="Century Gothic" w:eastAsia="Calibri" w:hAnsi="Century Gothic" w:cs="Times New Roman"/>
          <w:sz w:val="24"/>
        </w:rPr>
        <w:t>.00</w:t>
      </w:r>
      <w:r w:rsidR="00814FF9" w:rsidRPr="00FF2440">
        <w:rPr>
          <w:rFonts w:ascii="Century Gothic" w:eastAsia="Calibri" w:hAnsi="Century Gothic" w:cs="Times New Roman"/>
          <w:sz w:val="24"/>
        </w:rPr>
        <w:t xml:space="preserve"> am and 6</w:t>
      </w:r>
      <w:r w:rsidR="00757646" w:rsidRPr="00FF2440">
        <w:rPr>
          <w:rFonts w:ascii="Century Gothic" w:eastAsia="Calibri" w:hAnsi="Century Gothic" w:cs="Times New Roman"/>
          <w:sz w:val="24"/>
        </w:rPr>
        <w:t>.00</w:t>
      </w:r>
      <w:r w:rsidR="00814FF9" w:rsidRPr="00FF2440">
        <w:rPr>
          <w:rFonts w:ascii="Century Gothic" w:eastAsia="Calibri" w:hAnsi="Century Gothic" w:cs="Times New Roman"/>
          <w:sz w:val="24"/>
        </w:rPr>
        <w:t xml:space="preserve"> am, and 7.30 pm and 8.30 pm</w:t>
      </w:r>
      <w:r w:rsidR="00081CE9" w:rsidRPr="00FF2440">
        <w:rPr>
          <w:rFonts w:ascii="Century Gothic" w:eastAsia="Calibri" w:hAnsi="Century Gothic" w:cs="Times New Roman"/>
          <w:sz w:val="24"/>
        </w:rPr>
        <w:t>).</w:t>
      </w:r>
    </w:p>
    <w:p w14:paraId="046EA18F" w14:textId="77777777" w:rsidR="00081CE9" w:rsidRPr="008F7AA5" w:rsidRDefault="00081CE9" w:rsidP="00081CE9">
      <w:pPr>
        <w:spacing w:before="120" w:after="120" w:line="240" w:lineRule="auto"/>
        <w:ind w:left="720" w:hanging="720"/>
        <w:jc w:val="both"/>
        <w:rPr>
          <w:rFonts w:ascii="Century Gothic" w:eastAsia="Times New Roman" w:hAnsi="Century Gothic" w:cs="Times New Roman"/>
          <w:i/>
          <w:sz w:val="20"/>
          <w:szCs w:val="24"/>
          <w:lang w:eastAsia="en-AU"/>
        </w:rPr>
      </w:pPr>
      <w:r w:rsidRPr="008F7AA5">
        <w:rPr>
          <w:rFonts w:ascii="Century Gothic" w:eastAsia="Times New Roman" w:hAnsi="Century Gothic" w:cs="Times New Roman"/>
          <w:i/>
          <w:sz w:val="20"/>
          <w:szCs w:val="24"/>
          <w:lang w:eastAsia="en-AU"/>
        </w:rPr>
        <w:t xml:space="preserve">Note: </w:t>
      </w:r>
      <w:r w:rsidRPr="008F7AA5">
        <w:rPr>
          <w:rFonts w:ascii="Century Gothic" w:eastAsia="Times New Roman" w:hAnsi="Century Gothic" w:cs="Times New Roman"/>
          <w:i/>
          <w:sz w:val="20"/>
          <w:szCs w:val="24"/>
          <w:lang w:eastAsia="en-AU"/>
        </w:rPr>
        <w:tab/>
        <w:t>These provisions apply regardless of the classification of the relevant Commercial or other material.</w:t>
      </w:r>
    </w:p>
    <w:p w14:paraId="233890CA"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214" w:name="_Toc429053845"/>
      <w:bookmarkStart w:id="215" w:name="_Toc425326638"/>
      <w:bookmarkStart w:id="216" w:name="_Toc404260697"/>
      <w:bookmarkStart w:id="217" w:name="_Toc508891425"/>
      <w:bookmarkEnd w:id="214"/>
      <w:r w:rsidRPr="008F7AA5">
        <w:rPr>
          <w:rFonts w:ascii="Century Gothic" w:eastAsia="Times New Roman" w:hAnsi="Century Gothic" w:cs="Arial"/>
          <w:b/>
          <w:bCs/>
          <w:i/>
          <w:sz w:val="28"/>
          <w:lang w:eastAsia="en-AU"/>
        </w:rPr>
        <w:t xml:space="preserve">Betting and </w:t>
      </w:r>
      <w:bookmarkEnd w:id="215"/>
      <w:bookmarkEnd w:id="216"/>
      <w:r w:rsidR="00757646" w:rsidRPr="008F7AA5">
        <w:rPr>
          <w:rFonts w:ascii="Century Gothic" w:eastAsia="Times New Roman" w:hAnsi="Century Gothic" w:cs="Arial"/>
          <w:b/>
          <w:bCs/>
          <w:i/>
          <w:sz w:val="28"/>
          <w:lang w:eastAsia="en-AU"/>
        </w:rPr>
        <w:t>gambling</w:t>
      </w:r>
      <w:bookmarkEnd w:id="217"/>
    </w:p>
    <w:p w14:paraId="4C1764CE" w14:textId="77777777" w:rsidR="00473955"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218" w:name="_Ref427180599"/>
      <w:r w:rsidRPr="008F7AA5">
        <w:rPr>
          <w:rFonts w:ascii="Century Gothic" w:eastAsia="Calibri" w:hAnsi="Century Gothic" w:cs="Times New Roman"/>
          <w:sz w:val="24"/>
        </w:rPr>
        <w:t xml:space="preserve">A Commercial relating to </w:t>
      </w:r>
      <w:r w:rsidR="00473955" w:rsidRPr="008F7AA5">
        <w:rPr>
          <w:rFonts w:ascii="Century Gothic" w:eastAsia="Calibri" w:hAnsi="Century Gothic" w:cs="Times New Roman"/>
          <w:sz w:val="24"/>
        </w:rPr>
        <w:t xml:space="preserve">betting </w:t>
      </w:r>
      <w:r w:rsidRPr="008F7AA5">
        <w:rPr>
          <w:rFonts w:ascii="Century Gothic" w:eastAsia="Calibri" w:hAnsi="Century Gothic" w:cs="Times New Roman"/>
          <w:sz w:val="24"/>
        </w:rPr>
        <w:t xml:space="preserve">or </w:t>
      </w:r>
      <w:r w:rsidR="00473955" w:rsidRPr="008F7AA5">
        <w:rPr>
          <w:rFonts w:ascii="Century Gothic" w:eastAsia="Calibri" w:hAnsi="Century Gothic" w:cs="Times New Roman"/>
          <w:sz w:val="24"/>
        </w:rPr>
        <w:t>gambling</w:t>
      </w:r>
      <w:r w:rsidR="00473955" w:rsidRPr="008F7AA5" w:rsidDel="00F77AEF">
        <w:rPr>
          <w:rFonts w:ascii="Century Gothic" w:eastAsia="Calibri" w:hAnsi="Century Gothic" w:cs="Times New Roman"/>
          <w:sz w:val="24"/>
        </w:rPr>
        <w:t xml:space="preserve"> </w:t>
      </w:r>
      <w:r w:rsidRPr="008F7AA5">
        <w:rPr>
          <w:rFonts w:ascii="Century Gothic" w:eastAsia="Calibri" w:hAnsi="Century Gothic" w:cs="Times New Roman"/>
          <w:sz w:val="24"/>
        </w:rPr>
        <w:t>must not be broadcast</w:t>
      </w:r>
      <w:r w:rsidR="00473955" w:rsidRPr="008F7AA5">
        <w:rPr>
          <w:rFonts w:ascii="Century Gothic" w:eastAsia="Calibri" w:hAnsi="Century Gothic" w:cs="Times New Roman"/>
          <w:sz w:val="24"/>
        </w:rPr>
        <w:t>:</w:t>
      </w:r>
    </w:p>
    <w:p w14:paraId="3883215B" w14:textId="77777777" w:rsidR="00AD4869" w:rsidRPr="008F7AA5" w:rsidRDefault="00AD4869" w:rsidP="00C55E4D">
      <w:pPr>
        <w:numPr>
          <w:ilvl w:val="0"/>
          <w:numId w:val="2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 in any Program classified G </w:t>
      </w:r>
      <w:r w:rsidRPr="008F7AA5">
        <w:rPr>
          <w:rFonts w:ascii="Century Gothic" w:eastAsia="Calibri" w:hAnsi="Century Gothic" w:cs="Times New Roman"/>
          <w:sz w:val="24"/>
          <w:szCs w:val="24"/>
        </w:rPr>
        <w:t xml:space="preserve">or lower </w:t>
      </w:r>
      <w:r w:rsidRPr="008F7AA5">
        <w:rPr>
          <w:rFonts w:ascii="Century Gothic" w:eastAsia="Calibri" w:hAnsi="Century Gothic" w:cs="Times New Roman"/>
          <w:sz w:val="24"/>
        </w:rPr>
        <w:t>between:</w:t>
      </w:r>
      <w:bookmarkEnd w:id="218"/>
    </w:p>
    <w:p w14:paraId="19A376D4" w14:textId="77777777" w:rsidR="00AD4869" w:rsidRPr="008F7AA5" w:rsidRDefault="00AD4869" w:rsidP="00C55E4D">
      <w:pPr>
        <w:numPr>
          <w:ilvl w:val="1"/>
          <w:numId w:val="2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6.00 am and 8.30 am; and </w:t>
      </w:r>
    </w:p>
    <w:p w14:paraId="2F126388" w14:textId="77777777" w:rsidR="00473955" w:rsidRPr="008F7AA5" w:rsidRDefault="00AD4869" w:rsidP="00C55E4D">
      <w:pPr>
        <w:numPr>
          <w:ilvl w:val="1"/>
          <w:numId w:val="2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4.00 pm and 7.00 pm</w:t>
      </w:r>
      <w:r w:rsidR="00473955" w:rsidRPr="008F7AA5">
        <w:rPr>
          <w:rFonts w:ascii="Century Gothic" w:eastAsia="Calibri" w:hAnsi="Century Gothic" w:cs="Times New Roman"/>
          <w:sz w:val="24"/>
        </w:rPr>
        <w:t>; and</w:t>
      </w:r>
    </w:p>
    <w:p w14:paraId="6F811AF1" w14:textId="77777777" w:rsidR="00AD4869" w:rsidRPr="008F7AA5" w:rsidRDefault="00C30002" w:rsidP="00C55E4D">
      <w:pPr>
        <w:numPr>
          <w:ilvl w:val="0"/>
          <w:numId w:val="27"/>
        </w:numPr>
        <w:spacing w:before="120" w:after="120" w:line="240" w:lineRule="auto"/>
        <w:jc w:val="both"/>
        <w:rPr>
          <w:rFonts w:ascii="Century Gothic" w:eastAsia="Calibri" w:hAnsi="Century Gothic" w:cs="Times New Roman"/>
          <w:sz w:val="24"/>
        </w:rPr>
      </w:pPr>
      <w:r w:rsidRPr="008F7AA5">
        <w:rPr>
          <w:rFonts w:ascii="Century Gothic" w:hAnsi="Century Gothic"/>
          <w:sz w:val="24"/>
          <w:szCs w:val="24"/>
        </w:rPr>
        <w:t>d</w:t>
      </w:r>
      <w:r w:rsidR="00473955" w:rsidRPr="008F7AA5">
        <w:rPr>
          <w:rFonts w:ascii="Century Gothic" w:hAnsi="Century Gothic"/>
          <w:sz w:val="24"/>
          <w:szCs w:val="24"/>
        </w:rPr>
        <w:t xml:space="preserve">uring </w:t>
      </w:r>
      <w:r w:rsidR="00473955" w:rsidRPr="008F7AA5">
        <w:rPr>
          <w:rFonts w:ascii="Century Gothic" w:eastAsia="Calibri" w:hAnsi="Century Gothic" w:cs="Times New Roman"/>
          <w:sz w:val="24"/>
        </w:rPr>
        <w:t>any Program that is broadcast between 5.00 am and 8.30 pm and</w:t>
      </w:r>
      <w:r w:rsidR="00473955" w:rsidRPr="008F7AA5">
        <w:rPr>
          <w:rFonts w:ascii="Century Gothic" w:hAnsi="Century Gothic"/>
          <w:sz w:val="24"/>
          <w:szCs w:val="24"/>
        </w:rPr>
        <w:t xml:space="preserve"> principally directed </w:t>
      </w:r>
      <w:r w:rsidR="00F55F06" w:rsidRPr="008F7AA5">
        <w:rPr>
          <w:rFonts w:ascii="Century Gothic" w:hAnsi="Century Gothic"/>
          <w:sz w:val="24"/>
          <w:szCs w:val="24"/>
        </w:rPr>
        <w:t xml:space="preserve">to </w:t>
      </w:r>
      <w:r w:rsidR="00473955" w:rsidRPr="008F7AA5">
        <w:rPr>
          <w:rFonts w:ascii="Century Gothic" w:hAnsi="Century Gothic"/>
          <w:sz w:val="24"/>
          <w:szCs w:val="24"/>
        </w:rPr>
        <w:t>Children.</w:t>
      </w:r>
    </w:p>
    <w:p w14:paraId="46F374C7" w14:textId="77777777" w:rsidR="00750058" w:rsidRPr="008F7AA5" w:rsidRDefault="00AD4869" w:rsidP="00750058">
      <w:pPr>
        <w:numPr>
          <w:ilvl w:val="2"/>
          <w:numId w:val="11"/>
        </w:numPr>
        <w:spacing w:before="120" w:after="120" w:line="240" w:lineRule="auto"/>
        <w:jc w:val="both"/>
        <w:rPr>
          <w:rFonts w:ascii="Century Gothic" w:eastAsia="Times New Roman" w:hAnsi="Century Gothic"/>
          <w:i/>
          <w:sz w:val="20"/>
          <w:szCs w:val="24"/>
          <w:lang w:eastAsia="en-AU"/>
        </w:rPr>
      </w:pPr>
      <w:r w:rsidRPr="008F7AA5">
        <w:rPr>
          <w:rFonts w:ascii="Century Gothic" w:eastAsia="Calibri" w:hAnsi="Century Gothic" w:cs="Times New Roman"/>
          <w:sz w:val="24"/>
        </w:rPr>
        <w:t xml:space="preserve">For the avoidance of doubt, the restrictions in clause </w:t>
      </w:r>
      <w:r w:rsidR="00DC2ED1" w:rsidRPr="008F7AA5">
        <w:rPr>
          <w:rFonts w:ascii="Century Gothic" w:eastAsia="Calibri" w:hAnsi="Century Gothic" w:cs="Times New Roman"/>
          <w:sz w:val="24"/>
        </w:rPr>
        <w:fldChar w:fldCharType="begin"/>
      </w:r>
      <w:r w:rsidR="00DC2ED1" w:rsidRPr="008F7AA5">
        <w:rPr>
          <w:rFonts w:ascii="Century Gothic" w:eastAsia="Calibri" w:hAnsi="Century Gothic" w:cs="Times New Roman"/>
          <w:sz w:val="24"/>
        </w:rPr>
        <w:instrText xml:space="preserve"> REF _Ref427180599 \r \h </w:instrText>
      </w:r>
      <w:r w:rsidR="008F7AA5">
        <w:rPr>
          <w:rFonts w:ascii="Century Gothic" w:eastAsia="Calibri" w:hAnsi="Century Gothic" w:cs="Times New Roman"/>
          <w:sz w:val="24"/>
        </w:rPr>
        <w:instrText xml:space="preserve"> \* MERGEFORMAT </w:instrText>
      </w:r>
      <w:r w:rsidR="00DC2ED1" w:rsidRPr="008F7AA5">
        <w:rPr>
          <w:rFonts w:ascii="Century Gothic" w:eastAsia="Calibri" w:hAnsi="Century Gothic" w:cs="Times New Roman"/>
          <w:sz w:val="24"/>
        </w:rPr>
      </w:r>
      <w:r w:rsidR="00DC2ED1"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6.5.1</w:t>
      </w:r>
      <w:r w:rsidR="00DC2ED1" w:rsidRPr="008F7AA5">
        <w:rPr>
          <w:rFonts w:ascii="Century Gothic" w:eastAsia="Calibri" w:hAnsi="Century Gothic" w:cs="Times New Roman"/>
          <w:sz w:val="24"/>
        </w:rPr>
        <w:fldChar w:fldCharType="end"/>
      </w:r>
      <w:r w:rsidR="00DC2ED1" w:rsidRPr="008F7AA5">
        <w:rPr>
          <w:rFonts w:ascii="Century Gothic" w:eastAsia="Calibri" w:hAnsi="Century Gothic" w:cs="Times New Roman"/>
          <w:sz w:val="24"/>
        </w:rPr>
        <w:t xml:space="preserve"> </w:t>
      </w:r>
      <w:r w:rsidRPr="008F7AA5">
        <w:rPr>
          <w:rFonts w:ascii="Century Gothic" w:eastAsia="Calibri" w:hAnsi="Century Gothic" w:cs="Times New Roman"/>
          <w:sz w:val="24"/>
        </w:rPr>
        <w:t xml:space="preserve">do not apply during news, </w:t>
      </w:r>
      <w:r w:rsidR="000F1905" w:rsidRPr="008F7AA5">
        <w:rPr>
          <w:rFonts w:ascii="Century Gothic" w:eastAsia="Calibri" w:hAnsi="Century Gothic" w:cs="Times New Roman"/>
          <w:sz w:val="24"/>
        </w:rPr>
        <w:t xml:space="preserve">Current Affairs </w:t>
      </w:r>
      <w:r w:rsidRPr="008F7AA5">
        <w:rPr>
          <w:rFonts w:ascii="Century Gothic" w:eastAsia="Calibri" w:hAnsi="Century Gothic" w:cs="Times New Roman"/>
          <w:sz w:val="24"/>
        </w:rPr>
        <w:t xml:space="preserve">or </w:t>
      </w:r>
      <w:r w:rsidR="00BD7EC3" w:rsidRPr="008F7AA5">
        <w:rPr>
          <w:rFonts w:ascii="Century Gothic" w:eastAsia="Calibri" w:hAnsi="Century Gothic" w:cs="Times New Roman"/>
          <w:sz w:val="24"/>
        </w:rPr>
        <w:t xml:space="preserve">Sports </w:t>
      </w:r>
      <w:r w:rsidRPr="008F7AA5">
        <w:rPr>
          <w:rFonts w:ascii="Century Gothic" w:eastAsia="Calibri" w:hAnsi="Century Gothic" w:cs="Times New Roman"/>
          <w:sz w:val="24"/>
        </w:rPr>
        <w:t>Programs.</w:t>
      </w:r>
    </w:p>
    <w:p w14:paraId="04D3DF6C" w14:textId="77777777" w:rsidR="00C30002" w:rsidRPr="008F7AA5" w:rsidRDefault="00C30002" w:rsidP="00750058">
      <w:pPr>
        <w:numPr>
          <w:ilvl w:val="2"/>
          <w:numId w:val="11"/>
        </w:numPr>
        <w:spacing w:before="120" w:after="120" w:line="240" w:lineRule="auto"/>
        <w:jc w:val="both"/>
        <w:rPr>
          <w:rFonts w:ascii="Century Gothic" w:eastAsia="Times New Roman" w:hAnsi="Century Gothic"/>
          <w:i/>
          <w:sz w:val="20"/>
          <w:szCs w:val="24"/>
          <w:lang w:eastAsia="en-AU"/>
        </w:rPr>
      </w:pPr>
      <w:r w:rsidRPr="008F7AA5">
        <w:rPr>
          <w:rFonts w:ascii="Century Gothic" w:eastAsia="Calibri" w:hAnsi="Century Gothic" w:cs="Times New Roman"/>
          <w:sz w:val="24"/>
        </w:rPr>
        <w:t>The restrictions at clause 6.5.1 do not apply to the following:</w:t>
      </w:r>
    </w:p>
    <w:p w14:paraId="4F2EDFA4" w14:textId="77777777" w:rsidR="00C30002" w:rsidRPr="008F7AA5" w:rsidRDefault="00C30002" w:rsidP="00C55E4D">
      <w:pPr>
        <w:numPr>
          <w:ilvl w:val="0"/>
          <w:numId w:val="50"/>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Commercial relating to such things as Government lotteries, lotto, keno or contests; </w:t>
      </w:r>
    </w:p>
    <w:p w14:paraId="54467343" w14:textId="77777777" w:rsidR="00C30002" w:rsidRPr="008F7AA5" w:rsidRDefault="00C30002" w:rsidP="00C55E4D">
      <w:pPr>
        <w:numPr>
          <w:ilvl w:val="0"/>
          <w:numId w:val="50"/>
        </w:numPr>
        <w:spacing w:before="120" w:after="120" w:line="240" w:lineRule="auto"/>
        <w:jc w:val="both"/>
        <w:rPr>
          <w:rFonts w:ascii="Century Gothic" w:eastAsia="Times New Roman" w:hAnsi="Century Gothic"/>
          <w:i/>
          <w:sz w:val="20"/>
          <w:szCs w:val="24"/>
          <w:lang w:eastAsia="en-AU"/>
        </w:rPr>
      </w:pPr>
      <w:r w:rsidRPr="008F7AA5">
        <w:rPr>
          <w:rFonts w:ascii="Century Gothic" w:eastAsia="Calibri" w:hAnsi="Century Gothic" w:cs="Times New Roman"/>
          <w:sz w:val="24"/>
        </w:rPr>
        <w:t xml:space="preserve">a Commercial relating to entertainment or dining facilities at places where betting or gambling take place, or a tourism Commercial which incidentally depicts betting or gambling, provided in each case that the contents do not draw attention to betting or gambling in a manner calculated to directly promote their use.  </w:t>
      </w:r>
    </w:p>
    <w:p w14:paraId="2DC0C5A1" w14:textId="77777777" w:rsidR="00AD4869" w:rsidRPr="008F7AA5" w:rsidRDefault="00750058" w:rsidP="00C30002">
      <w:pPr>
        <w:spacing w:before="120" w:after="120" w:line="240" w:lineRule="auto"/>
        <w:ind w:left="720" w:hanging="720"/>
        <w:jc w:val="both"/>
        <w:rPr>
          <w:rFonts w:ascii="Century Gothic" w:eastAsia="Times New Roman" w:hAnsi="Century Gothic" w:cs="Times New Roman"/>
          <w:i/>
          <w:sz w:val="20"/>
          <w:szCs w:val="24"/>
          <w:lang w:eastAsia="en-AU"/>
        </w:rPr>
      </w:pPr>
      <w:r w:rsidRPr="008F7AA5">
        <w:rPr>
          <w:rFonts w:ascii="Century Gothic" w:eastAsia="Times New Roman" w:hAnsi="Century Gothic" w:cs="Times New Roman"/>
          <w:i/>
          <w:sz w:val="20"/>
          <w:szCs w:val="24"/>
          <w:lang w:eastAsia="en-AU"/>
        </w:rPr>
        <w:t>Note:</w:t>
      </w:r>
      <w:r w:rsidRPr="008F7AA5">
        <w:rPr>
          <w:rFonts w:ascii="Century Gothic" w:eastAsia="Times New Roman" w:hAnsi="Century Gothic" w:cs="Times New Roman"/>
          <w:i/>
          <w:sz w:val="20"/>
          <w:szCs w:val="24"/>
          <w:lang w:eastAsia="en-AU"/>
        </w:rPr>
        <w:tab/>
      </w:r>
      <w:r w:rsidR="00475179" w:rsidRPr="008F7AA5">
        <w:rPr>
          <w:rFonts w:ascii="Century Gothic" w:eastAsia="Times New Roman" w:hAnsi="Century Gothic" w:cs="Times New Roman"/>
          <w:i/>
          <w:sz w:val="20"/>
          <w:szCs w:val="24"/>
          <w:lang w:eastAsia="en-AU"/>
        </w:rPr>
        <w:t>Appendix 3</w:t>
      </w:r>
      <w:r w:rsidR="00AD4869" w:rsidRPr="008F7AA5">
        <w:rPr>
          <w:rFonts w:ascii="Century Gothic" w:eastAsia="Times New Roman" w:hAnsi="Century Gothic" w:cs="Times New Roman"/>
          <w:i/>
          <w:sz w:val="20"/>
          <w:szCs w:val="24"/>
          <w:lang w:eastAsia="en-AU"/>
        </w:rPr>
        <w:t xml:space="preserve"> sets </w:t>
      </w:r>
      <w:r w:rsidR="00475179" w:rsidRPr="008F7AA5">
        <w:rPr>
          <w:rFonts w:ascii="Century Gothic" w:eastAsia="Times New Roman" w:hAnsi="Century Gothic" w:cs="Times New Roman"/>
          <w:i/>
          <w:sz w:val="20"/>
          <w:szCs w:val="24"/>
          <w:lang w:eastAsia="en-AU"/>
        </w:rPr>
        <w:t xml:space="preserve">out </w:t>
      </w:r>
      <w:r w:rsidR="00AD4869" w:rsidRPr="008F7AA5">
        <w:rPr>
          <w:rFonts w:ascii="Century Gothic" w:eastAsia="Times New Roman" w:hAnsi="Century Gothic" w:cs="Times New Roman"/>
          <w:i/>
          <w:sz w:val="20"/>
          <w:szCs w:val="24"/>
          <w:lang w:eastAsia="en-AU"/>
        </w:rPr>
        <w:t xml:space="preserve">separate restrictions on Commercials relating to Betting and Gambling </w:t>
      </w:r>
      <w:r w:rsidRPr="008F7AA5">
        <w:rPr>
          <w:rFonts w:ascii="Century Gothic" w:eastAsia="Times New Roman" w:hAnsi="Century Gothic" w:cs="Times New Roman"/>
          <w:i/>
          <w:sz w:val="20"/>
          <w:szCs w:val="24"/>
          <w:lang w:eastAsia="en-AU"/>
        </w:rPr>
        <w:t xml:space="preserve">and Promotion of Odds </w:t>
      </w:r>
      <w:r w:rsidR="00AD4869" w:rsidRPr="008F7AA5">
        <w:rPr>
          <w:rFonts w:ascii="Century Gothic" w:eastAsia="Times New Roman" w:hAnsi="Century Gothic" w:cs="Times New Roman"/>
          <w:i/>
          <w:sz w:val="20"/>
          <w:szCs w:val="24"/>
          <w:lang w:eastAsia="en-AU"/>
        </w:rPr>
        <w:t>which are broadcast during a Live Sporting Event.</w:t>
      </w:r>
    </w:p>
    <w:p w14:paraId="576A87BB" w14:textId="77777777" w:rsidR="00E037E5" w:rsidRPr="008F7AA5" w:rsidRDefault="00E037E5" w:rsidP="00C55E4D">
      <w:pPr>
        <w:pStyle w:val="ListParagraph"/>
        <w:numPr>
          <w:ilvl w:val="0"/>
          <w:numId w:val="46"/>
        </w:numPr>
        <w:rPr>
          <w:rFonts w:ascii="Century Gothic" w:eastAsia="Times New Roman" w:hAnsi="Century Gothic"/>
          <w:i/>
          <w:sz w:val="20"/>
          <w:szCs w:val="24"/>
          <w:lang w:eastAsia="en-AU"/>
        </w:rPr>
        <w:sectPr w:rsidR="00E037E5" w:rsidRPr="008F7AA5">
          <w:pgSz w:w="11906" w:h="16838"/>
          <w:pgMar w:top="1440" w:right="1440" w:bottom="1440" w:left="1440" w:header="708" w:footer="708" w:gutter="0"/>
          <w:cols w:space="708"/>
          <w:docGrid w:linePitch="360"/>
        </w:sectPr>
      </w:pPr>
    </w:p>
    <w:p w14:paraId="2CE5ED66" w14:textId="77777777" w:rsidR="00AD4869" w:rsidRPr="008F7AA5" w:rsidRDefault="00AD4869" w:rsidP="00AD4869">
      <w:pPr>
        <w:numPr>
          <w:ilvl w:val="0"/>
          <w:numId w:val="11"/>
        </w:numPr>
        <w:spacing w:before="120" w:after="120" w:line="240" w:lineRule="auto"/>
        <w:jc w:val="both"/>
        <w:outlineLvl w:val="0"/>
        <w:rPr>
          <w:rFonts w:ascii="Century Gothic" w:eastAsia="Times New Roman" w:hAnsi="Century Gothic" w:cs="Times New Roman"/>
          <w:b/>
          <w:kern w:val="28"/>
          <w:sz w:val="28"/>
          <w:szCs w:val="20"/>
          <w:lang w:eastAsia="en-AU"/>
        </w:rPr>
      </w:pPr>
      <w:bookmarkStart w:id="219" w:name="_Toc427181199"/>
      <w:bookmarkStart w:id="220" w:name="_Toc427181200"/>
      <w:bookmarkStart w:id="221" w:name="_Toc427181201"/>
      <w:bookmarkStart w:id="222" w:name="_Toc427181202"/>
      <w:bookmarkStart w:id="223" w:name="_Toc427181203"/>
      <w:bookmarkStart w:id="224" w:name="_Toc427181204"/>
      <w:bookmarkStart w:id="225" w:name="_Toc427181205"/>
      <w:bookmarkStart w:id="226" w:name="_Toc427181206"/>
      <w:bookmarkStart w:id="227" w:name="_Toc427181207"/>
      <w:bookmarkStart w:id="228" w:name="_Toc427181208"/>
      <w:bookmarkStart w:id="229" w:name="_Toc427181209"/>
      <w:bookmarkStart w:id="230" w:name="_Toc427181210"/>
      <w:bookmarkStart w:id="231" w:name="_Toc427181211"/>
      <w:bookmarkStart w:id="232" w:name="_Toc427181212"/>
      <w:bookmarkStart w:id="233" w:name="_Toc427181213"/>
      <w:bookmarkStart w:id="234" w:name="_Toc427181214"/>
      <w:bookmarkStart w:id="235" w:name="_Toc427181215"/>
      <w:bookmarkStart w:id="236" w:name="_Toc427181216"/>
      <w:bookmarkStart w:id="237" w:name="_Toc427181217"/>
      <w:bookmarkStart w:id="238" w:name="_Toc427181218"/>
      <w:bookmarkStart w:id="239" w:name="_Toc427181240"/>
      <w:bookmarkStart w:id="240" w:name="_Toc427181241"/>
      <w:bookmarkStart w:id="241" w:name="_Toc427181242"/>
      <w:bookmarkStart w:id="242" w:name="_Toc427181243"/>
      <w:bookmarkStart w:id="243" w:name="_Toc427181244"/>
      <w:bookmarkStart w:id="244" w:name="_Toc427181245"/>
      <w:bookmarkStart w:id="245" w:name="_Toc427181246"/>
      <w:bookmarkStart w:id="246" w:name="_Toc427181247"/>
      <w:bookmarkStart w:id="247" w:name="_Toc427181248"/>
      <w:bookmarkStart w:id="248" w:name="_Toc427181249"/>
      <w:bookmarkStart w:id="249" w:name="_Toc427181250"/>
      <w:bookmarkStart w:id="250" w:name="_Toc427181251"/>
      <w:bookmarkStart w:id="251" w:name="_Toc427181252"/>
      <w:bookmarkStart w:id="252" w:name="_Toc427181253"/>
      <w:bookmarkStart w:id="253" w:name="_Toc427181254"/>
      <w:bookmarkStart w:id="254" w:name="_Toc427181255"/>
      <w:bookmarkStart w:id="255" w:name="_Toc427181256"/>
      <w:bookmarkStart w:id="256" w:name="_Toc427181257"/>
      <w:bookmarkStart w:id="257" w:name="_Toc427181258"/>
      <w:bookmarkStart w:id="258" w:name="_Toc427181259"/>
      <w:bookmarkStart w:id="259" w:name="_Toc427181260"/>
      <w:bookmarkStart w:id="260" w:name="_Toc427181261"/>
      <w:bookmarkStart w:id="261" w:name="_Toc427181262"/>
      <w:bookmarkStart w:id="262" w:name="_Toc427181263"/>
      <w:bookmarkStart w:id="263" w:name="_Toc427181264"/>
      <w:bookmarkStart w:id="264" w:name="_Toc427181265"/>
      <w:bookmarkStart w:id="265" w:name="_Toc427181266"/>
      <w:bookmarkStart w:id="266" w:name="_Toc427181267"/>
      <w:bookmarkStart w:id="267" w:name="_Toc427181268"/>
      <w:bookmarkStart w:id="268" w:name="_Toc427181269"/>
      <w:bookmarkStart w:id="269" w:name="_Toc427181270"/>
      <w:bookmarkStart w:id="270" w:name="_Toc387929980"/>
      <w:bookmarkStart w:id="271" w:name="_Toc387930144"/>
      <w:bookmarkStart w:id="272" w:name="_Toc387930271"/>
      <w:bookmarkStart w:id="273" w:name="_Toc387930392"/>
      <w:bookmarkStart w:id="274" w:name="_Toc387929981"/>
      <w:bookmarkStart w:id="275" w:name="_Toc387930145"/>
      <w:bookmarkStart w:id="276" w:name="_Toc387930272"/>
      <w:bookmarkStart w:id="277" w:name="_Toc387930393"/>
      <w:bookmarkStart w:id="278" w:name="_Toc387929982"/>
      <w:bookmarkStart w:id="279" w:name="_Toc387930146"/>
      <w:bookmarkStart w:id="280" w:name="_Toc387930273"/>
      <w:bookmarkStart w:id="281" w:name="_Toc387930394"/>
      <w:bookmarkStart w:id="282" w:name="_Toc387929985"/>
      <w:bookmarkStart w:id="283" w:name="_Toc387930149"/>
      <w:bookmarkStart w:id="284" w:name="_Toc387930276"/>
      <w:bookmarkStart w:id="285" w:name="_Toc387930397"/>
      <w:bookmarkStart w:id="286" w:name="_Toc387929986"/>
      <w:bookmarkStart w:id="287" w:name="_Toc387930150"/>
      <w:bookmarkStart w:id="288" w:name="_Toc387930277"/>
      <w:bookmarkStart w:id="289" w:name="_Toc387930398"/>
      <w:bookmarkStart w:id="290" w:name="_Toc387929988"/>
      <w:bookmarkStart w:id="291" w:name="_Toc387930152"/>
      <w:bookmarkStart w:id="292" w:name="_Toc387930279"/>
      <w:bookmarkStart w:id="293" w:name="_Toc387930400"/>
      <w:bookmarkStart w:id="294" w:name="_Toc387929993"/>
      <w:bookmarkStart w:id="295" w:name="_Toc387930157"/>
      <w:bookmarkStart w:id="296" w:name="_Toc387930284"/>
      <w:bookmarkStart w:id="297" w:name="_Toc387930405"/>
      <w:bookmarkStart w:id="298" w:name="_Toc387929997"/>
      <w:bookmarkStart w:id="299" w:name="_Toc387930161"/>
      <w:bookmarkStart w:id="300" w:name="_Toc387930288"/>
      <w:bookmarkStart w:id="301" w:name="_Toc387930409"/>
      <w:bookmarkStart w:id="302" w:name="_Toc387933921"/>
      <w:bookmarkStart w:id="303" w:name="_Toc387930000"/>
      <w:bookmarkStart w:id="304" w:name="_Toc387930164"/>
      <w:bookmarkStart w:id="305" w:name="_Toc387930291"/>
      <w:bookmarkStart w:id="306" w:name="_Toc387930412"/>
      <w:bookmarkStart w:id="307" w:name="_Toc387930001"/>
      <w:bookmarkStart w:id="308" w:name="_Toc387930165"/>
      <w:bookmarkStart w:id="309" w:name="_Toc387930292"/>
      <w:bookmarkStart w:id="310" w:name="_Toc387930413"/>
      <w:bookmarkStart w:id="311" w:name="_Toc387930002"/>
      <w:bookmarkStart w:id="312" w:name="_Toc387930166"/>
      <w:bookmarkStart w:id="313" w:name="_Toc387930293"/>
      <w:bookmarkStart w:id="314" w:name="_Toc387930414"/>
      <w:bookmarkStart w:id="315" w:name="_Toc387933926"/>
      <w:bookmarkStart w:id="316" w:name="_Toc387930004"/>
      <w:bookmarkStart w:id="317" w:name="_Toc387930168"/>
      <w:bookmarkStart w:id="318" w:name="_Toc387930295"/>
      <w:bookmarkStart w:id="319" w:name="_Toc387930416"/>
      <w:bookmarkStart w:id="320" w:name="_Toc387930005"/>
      <w:bookmarkStart w:id="321" w:name="_Toc387930169"/>
      <w:bookmarkStart w:id="322" w:name="_Toc387930296"/>
      <w:bookmarkStart w:id="323" w:name="_Toc387930417"/>
      <w:bookmarkStart w:id="324" w:name="_Toc387930006"/>
      <w:bookmarkStart w:id="325" w:name="_Toc387930170"/>
      <w:bookmarkStart w:id="326" w:name="_Toc387930297"/>
      <w:bookmarkStart w:id="327" w:name="_Toc387930418"/>
      <w:bookmarkStart w:id="328" w:name="_Toc387930007"/>
      <w:bookmarkStart w:id="329" w:name="_Toc387930171"/>
      <w:bookmarkStart w:id="330" w:name="_Toc387930298"/>
      <w:bookmarkStart w:id="331" w:name="_Toc387930419"/>
      <w:bookmarkStart w:id="332" w:name="_Toc387930010"/>
      <w:bookmarkStart w:id="333" w:name="_Toc387930174"/>
      <w:bookmarkStart w:id="334" w:name="_Toc387930301"/>
      <w:bookmarkStart w:id="335" w:name="_Toc387930422"/>
      <w:bookmarkStart w:id="336" w:name="_Toc387933934"/>
      <w:bookmarkStart w:id="337" w:name="_Toc387930014"/>
      <w:bookmarkStart w:id="338" w:name="_Toc387930178"/>
      <w:bookmarkStart w:id="339" w:name="_Toc387930305"/>
      <w:bookmarkStart w:id="340" w:name="_Toc387930426"/>
      <w:bookmarkStart w:id="341" w:name="_Toc387930015"/>
      <w:bookmarkStart w:id="342" w:name="_Toc387930179"/>
      <w:bookmarkStart w:id="343" w:name="_Toc387930306"/>
      <w:bookmarkStart w:id="344" w:name="_Toc387930427"/>
      <w:bookmarkStart w:id="345" w:name="_Toc387930022"/>
      <w:bookmarkStart w:id="346" w:name="_Toc387930186"/>
      <w:bookmarkStart w:id="347" w:name="_Toc387930313"/>
      <w:bookmarkStart w:id="348" w:name="_Toc387930434"/>
      <w:bookmarkStart w:id="349" w:name="_Toc387930024"/>
      <w:bookmarkStart w:id="350" w:name="_Toc387930188"/>
      <w:bookmarkStart w:id="351" w:name="_Toc387930315"/>
      <w:bookmarkStart w:id="352" w:name="_Toc387930436"/>
      <w:bookmarkStart w:id="353" w:name="_Toc387930025"/>
      <w:bookmarkStart w:id="354" w:name="_Toc387930189"/>
      <w:bookmarkStart w:id="355" w:name="_Toc387930316"/>
      <w:bookmarkStart w:id="356" w:name="_Toc387930437"/>
      <w:bookmarkStart w:id="357" w:name="_Toc387930028"/>
      <w:bookmarkStart w:id="358" w:name="_Toc387930192"/>
      <w:bookmarkStart w:id="359" w:name="_Toc387930319"/>
      <w:bookmarkStart w:id="360" w:name="_Toc387930440"/>
      <w:bookmarkStart w:id="361" w:name="_Toc387930029"/>
      <w:bookmarkStart w:id="362" w:name="_Toc387930193"/>
      <w:bookmarkStart w:id="363" w:name="_Toc387930320"/>
      <w:bookmarkStart w:id="364" w:name="_Toc387930441"/>
      <w:bookmarkStart w:id="365" w:name="_Toc387930030"/>
      <w:bookmarkStart w:id="366" w:name="_Toc387930194"/>
      <w:bookmarkStart w:id="367" w:name="_Toc387930321"/>
      <w:bookmarkStart w:id="368" w:name="_Toc387930442"/>
      <w:bookmarkStart w:id="369" w:name="_Toc387930031"/>
      <w:bookmarkStart w:id="370" w:name="_Toc387930195"/>
      <w:bookmarkStart w:id="371" w:name="_Toc387930322"/>
      <w:bookmarkStart w:id="372" w:name="_Toc387930443"/>
      <w:bookmarkStart w:id="373" w:name="_Toc387930032"/>
      <w:bookmarkStart w:id="374" w:name="_Toc387930196"/>
      <w:bookmarkStart w:id="375" w:name="_Toc387930323"/>
      <w:bookmarkStart w:id="376" w:name="_Toc387930444"/>
      <w:bookmarkStart w:id="377" w:name="_Toc387930033"/>
      <w:bookmarkStart w:id="378" w:name="_Toc387930197"/>
      <w:bookmarkStart w:id="379" w:name="_Toc387930324"/>
      <w:bookmarkStart w:id="380" w:name="_Toc387930445"/>
      <w:bookmarkStart w:id="381" w:name="_Toc387933957"/>
      <w:bookmarkStart w:id="382" w:name="_Toc387930039"/>
      <w:bookmarkStart w:id="383" w:name="_Toc387930203"/>
      <w:bookmarkStart w:id="384" w:name="_Toc387930330"/>
      <w:bookmarkStart w:id="385" w:name="_Toc387930451"/>
      <w:bookmarkStart w:id="386" w:name="_Toc387930044"/>
      <w:bookmarkStart w:id="387" w:name="_Toc387930208"/>
      <w:bookmarkStart w:id="388" w:name="_Toc387930335"/>
      <w:bookmarkStart w:id="389" w:name="_Toc387930456"/>
      <w:bookmarkStart w:id="390" w:name="_Toc387930046"/>
      <w:bookmarkStart w:id="391" w:name="_Toc387930210"/>
      <w:bookmarkStart w:id="392" w:name="_Toc387930337"/>
      <w:bookmarkStart w:id="393" w:name="_Toc387930458"/>
      <w:bookmarkStart w:id="394" w:name="_Toc387930048"/>
      <w:bookmarkStart w:id="395" w:name="_Toc387930212"/>
      <w:bookmarkStart w:id="396" w:name="_Toc387930339"/>
      <w:bookmarkStart w:id="397" w:name="_Toc387930460"/>
      <w:bookmarkStart w:id="398" w:name="_Toc387930049"/>
      <w:bookmarkStart w:id="399" w:name="_Toc387930213"/>
      <w:bookmarkStart w:id="400" w:name="_Toc387930340"/>
      <w:bookmarkStart w:id="401" w:name="_Toc387930461"/>
      <w:bookmarkStart w:id="402" w:name="_Toc387930050"/>
      <w:bookmarkStart w:id="403" w:name="_Toc387930214"/>
      <w:bookmarkStart w:id="404" w:name="_Toc387930341"/>
      <w:bookmarkStart w:id="405" w:name="_Toc387930462"/>
      <w:bookmarkStart w:id="406" w:name="_Toc387930051"/>
      <w:bookmarkStart w:id="407" w:name="_Toc387930215"/>
      <w:bookmarkStart w:id="408" w:name="_Toc387930342"/>
      <w:bookmarkStart w:id="409" w:name="_Toc387930463"/>
      <w:bookmarkStart w:id="410" w:name="_Toc393359050"/>
      <w:bookmarkStart w:id="411" w:name="_Toc393962889"/>
      <w:bookmarkStart w:id="412" w:name="_Toc400011107"/>
      <w:bookmarkStart w:id="413" w:name="_Toc401833448"/>
      <w:bookmarkStart w:id="414" w:name="_Toc404260699"/>
      <w:bookmarkStart w:id="415" w:name="_Toc425326640"/>
      <w:bookmarkStart w:id="416" w:name="_Toc508891426"/>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r w:rsidRPr="008F7AA5">
        <w:rPr>
          <w:rFonts w:ascii="Century Gothic" w:eastAsia="Times New Roman" w:hAnsi="Century Gothic" w:cs="Times New Roman"/>
          <w:b/>
          <w:kern w:val="28"/>
          <w:sz w:val="28"/>
          <w:szCs w:val="20"/>
          <w:lang w:eastAsia="en-AU"/>
        </w:rPr>
        <w:lastRenderedPageBreak/>
        <w:t xml:space="preserve">Feedback and </w:t>
      </w:r>
      <w:bookmarkEnd w:id="410"/>
      <w:bookmarkEnd w:id="411"/>
      <w:bookmarkEnd w:id="412"/>
      <w:bookmarkEnd w:id="413"/>
      <w:bookmarkEnd w:id="414"/>
      <w:r w:rsidRPr="008F7AA5">
        <w:rPr>
          <w:rFonts w:ascii="Century Gothic" w:eastAsia="Times New Roman" w:hAnsi="Century Gothic" w:cs="Times New Roman"/>
          <w:b/>
          <w:kern w:val="28"/>
          <w:sz w:val="28"/>
          <w:szCs w:val="20"/>
          <w:lang w:eastAsia="en-AU"/>
        </w:rPr>
        <w:t>Complaints</w:t>
      </w:r>
      <w:bookmarkEnd w:id="415"/>
      <w:bookmarkEnd w:id="416"/>
      <w:r w:rsidRPr="008F7AA5">
        <w:rPr>
          <w:rFonts w:ascii="Century Gothic" w:eastAsia="Times New Roman" w:hAnsi="Century Gothic" w:cs="Times New Roman"/>
          <w:b/>
          <w:kern w:val="28"/>
          <w:sz w:val="28"/>
          <w:szCs w:val="20"/>
          <w:lang w:eastAsia="en-AU"/>
        </w:rPr>
        <w:t xml:space="preserve"> </w:t>
      </w:r>
    </w:p>
    <w:p w14:paraId="0BD11B14"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417" w:name="_Toc393359051"/>
      <w:bookmarkStart w:id="418" w:name="_Toc393962890"/>
      <w:bookmarkStart w:id="419" w:name="_Toc400011108"/>
      <w:bookmarkStart w:id="420" w:name="_Toc401833449"/>
      <w:bookmarkStart w:id="421" w:name="_Toc425326641"/>
      <w:bookmarkStart w:id="422" w:name="_Toc404260700"/>
      <w:bookmarkStart w:id="423" w:name="_Toc508891427"/>
      <w:r w:rsidRPr="008F7AA5">
        <w:rPr>
          <w:rFonts w:ascii="Century Gothic" w:eastAsia="Times New Roman" w:hAnsi="Century Gothic" w:cs="Arial"/>
          <w:b/>
          <w:bCs/>
          <w:i/>
          <w:sz w:val="28"/>
          <w:lang w:eastAsia="en-AU"/>
        </w:rPr>
        <w:t>Feedback</w:t>
      </w:r>
      <w:bookmarkEnd w:id="417"/>
      <w:bookmarkEnd w:id="418"/>
      <w:bookmarkEnd w:id="419"/>
      <w:bookmarkEnd w:id="420"/>
      <w:bookmarkEnd w:id="421"/>
      <w:bookmarkEnd w:id="422"/>
      <w:bookmarkEnd w:id="423"/>
    </w:p>
    <w:p w14:paraId="70088A81"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Licensees welcome feedback from viewers at all times.  Feedback is an informal way for viewers to communicate their views </w:t>
      </w:r>
      <w:r w:rsidR="00757646" w:rsidRPr="008F7AA5">
        <w:rPr>
          <w:rFonts w:ascii="Century Gothic" w:eastAsia="Calibri" w:hAnsi="Century Gothic" w:cs="Times New Roman"/>
          <w:sz w:val="24"/>
        </w:rPr>
        <w:t xml:space="preserve">to </w:t>
      </w:r>
      <w:r w:rsidRPr="008F7AA5">
        <w:rPr>
          <w:rFonts w:ascii="Century Gothic" w:eastAsia="Calibri" w:hAnsi="Century Gothic" w:cs="Times New Roman"/>
          <w:sz w:val="24"/>
        </w:rPr>
        <w:t xml:space="preserve">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and can be provided </w:t>
      </w:r>
      <w:r w:rsidRPr="008F7AA5">
        <w:rPr>
          <w:rFonts w:ascii="Century Gothic" w:eastAsia="Calibri" w:hAnsi="Century Gothic" w:cs="Euphemia UCAS"/>
          <w:sz w:val="24"/>
          <w:szCs w:val="24"/>
        </w:rPr>
        <w:t xml:space="preserve">via </w:t>
      </w:r>
      <w:r w:rsidRPr="008F7AA5">
        <w:rPr>
          <w:rFonts w:ascii="Century Gothic" w:eastAsia="Calibri" w:hAnsi="Century Gothic" w:cs="Times New Roman"/>
          <w:sz w:val="24"/>
        </w:rPr>
        <w:t xml:space="preserve">a number of </w:t>
      </w:r>
      <w:r w:rsidRPr="008F7AA5">
        <w:rPr>
          <w:rFonts w:ascii="Century Gothic" w:eastAsia="Calibri" w:hAnsi="Century Gothic" w:cs="Euphemia UCAS"/>
          <w:sz w:val="24"/>
          <w:szCs w:val="24"/>
        </w:rPr>
        <w:t>methods</w:t>
      </w:r>
      <w:r w:rsidRPr="008F7AA5">
        <w:rPr>
          <w:rFonts w:ascii="Century Gothic" w:eastAsia="Calibri" w:hAnsi="Century Gothic" w:cs="Times New Roman"/>
          <w:sz w:val="24"/>
        </w:rPr>
        <w:t xml:space="preserve">, including by telephone, via social media or by letter.  </w:t>
      </w:r>
    </w:p>
    <w:p w14:paraId="12B67891"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Feedback is distinguished from a Code Complaint, which is a formal complaint made about a matter covered by this Code of Practice, and which must satisfy the criteria set out at section </w:t>
      </w:r>
      <w:r w:rsidRPr="008F7AA5">
        <w:rPr>
          <w:rFonts w:ascii="Century Gothic" w:eastAsia="Calibri" w:hAnsi="Century Gothic" w:cs="Times New Roman"/>
          <w:sz w:val="24"/>
        </w:rPr>
        <w:fldChar w:fldCharType="begin"/>
      </w:r>
      <w:r w:rsidRPr="008F7AA5">
        <w:rPr>
          <w:rFonts w:ascii="Century Gothic" w:eastAsia="Calibri" w:hAnsi="Century Gothic" w:cs="Times New Roman"/>
          <w:sz w:val="24"/>
        </w:rPr>
        <w:instrText xml:space="preserve"> REF _Ref402792668 \r \h  \* MERGEFORMAT </w:instrText>
      </w:r>
      <w:r w:rsidRPr="008F7AA5">
        <w:rPr>
          <w:rFonts w:ascii="Century Gothic" w:eastAsia="Calibri" w:hAnsi="Century Gothic" w:cs="Times New Roman"/>
          <w:sz w:val="24"/>
        </w:rPr>
      </w:r>
      <w:r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7.2</w:t>
      </w:r>
      <w:r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xml:space="preserve">.  </w:t>
      </w:r>
    </w:p>
    <w:p w14:paraId="7D3C1655"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424" w:name="_Toc393359052"/>
      <w:bookmarkStart w:id="425" w:name="_Toc393962891"/>
      <w:bookmarkStart w:id="426" w:name="_Toc400011109"/>
      <w:bookmarkStart w:id="427" w:name="_Toc401833450"/>
      <w:bookmarkStart w:id="428" w:name="_Ref402792668"/>
      <w:bookmarkStart w:id="429" w:name="_Ref402794009"/>
      <w:bookmarkStart w:id="430" w:name="_Ref402797410"/>
      <w:bookmarkStart w:id="431" w:name="_Toc425326642"/>
      <w:bookmarkStart w:id="432" w:name="_Toc404260701"/>
      <w:bookmarkStart w:id="433" w:name="_Toc508891428"/>
      <w:r w:rsidRPr="008F7AA5">
        <w:rPr>
          <w:rFonts w:ascii="Century Gothic" w:eastAsia="Times New Roman" w:hAnsi="Century Gothic" w:cs="Arial"/>
          <w:b/>
          <w:bCs/>
          <w:i/>
          <w:sz w:val="28"/>
          <w:lang w:eastAsia="en-AU"/>
        </w:rPr>
        <w:t>Code Complaints</w:t>
      </w:r>
      <w:bookmarkEnd w:id="424"/>
      <w:bookmarkEnd w:id="425"/>
      <w:bookmarkEnd w:id="426"/>
      <w:bookmarkEnd w:id="427"/>
      <w:bookmarkEnd w:id="428"/>
      <w:bookmarkEnd w:id="429"/>
      <w:bookmarkEnd w:id="430"/>
      <w:bookmarkEnd w:id="431"/>
      <w:bookmarkEnd w:id="432"/>
      <w:bookmarkEnd w:id="433"/>
    </w:p>
    <w:p w14:paraId="0531BBE9"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434" w:name="_Ref387930488"/>
      <w:r w:rsidRPr="008F7AA5">
        <w:rPr>
          <w:rFonts w:ascii="Century Gothic" w:eastAsia="Calibri" w:hAnsi="Century Gothic" w:cs="Times New Roman"/>
          <w:sz w:val="24"/>
        </w:rPr>
        <w:t>A Code Complaint must be made in one of the following ways:</w:t>
      </w:r>
      <w:bookmarkEnd w:id="434"/>
    </w:p>
    <w:p w14:paraId="60028507" w14:textId="77777777" w:rsidR="00AD4869" w:rsidRPr="008F7AA5" w:rsidRDefault="00AD4869" w:rsidP="00C55E4D">
      <w:pPr>
        <w:numPr>
          <w:ilvl w:val="0"/>
          <w:numId w:val="3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in writing, posted to the person and address nominated by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in the </w:t>
      </w:r>
      <w:r w:rsidR="00757646" w:rsidRPr="008F7AA5">
        <w:rPr>
          <w:rFonts w:ascii="Century Gothic" w:eastAsia="Calibri" w:hAnsi="Century Gothic" w:cs="Times New Roman"/>
          <w:sz w:val="24"/>
        </w:rPr>
        <w:t xml:space="preserve">table </w:t>
      </w:r>
      <w:r w:rsidRPr="008F7AA5">
        <w:rPr>
          <w:rFonts w:ascii="Century Gothic" w:eastAsia="Calibri" w:hAnsi="Century Gothic" w:cs="Times New Roman"/>
          <w:sz w:val="24"/>
        </w:rPr>
        <w:t>at Appendix 2; or</w:t>
      </w:r>
    </w:p>
    <w:p w14:paraId="5BB63DE6" w14:textId="77777777" w:rsidR="00AD4869" w:rsidRPr="008F7AA5" w:rsidRDefault="008B5A0B" w:rsidP="00C55E4D">
      <w:pPr>
        <w:numPr>
          <w:ilvl w:val="0"/>
          <w:numId w:val="37"/>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if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is a Free TV member, </w:t>
      </w:r>
      <w:r w:rsidR="00AD4869" w:rsidRPr="008F7AA5">
        <w:rPr>
          <w:rFonts w:ascii="Century Gothic" w:eastAsia="Calibri" w:hAnsi="Century Gothic" w:cs="Times New Roman"/>
          <w:sz w:val="24"/>
        </w:rPr>
        <w:t>by lodging an electronic form on the Free TV Australia website.</w:t>
      </w:r>
    </w:p>
    <w:p w14:paraId="79719105" w14:textId="77777777" w:rsidR="00AF43B8" w:rsidRPr="008F7AA5" w:rsidRDefault="00AF43B8" w:rsidP="00561FB0">
      <w:pPr>
        <w:spacing w:before="120" w:after="120"/>
        <w:ind w:left="720" w:hanging="720"/>
        <w:jc w:val="both"/>
        <w:rPr>
          <w:rFonts w:ascii="Century Gothic" w:eastAsia="Times New Roman" w:hAnsi="Century Gothic"/>
          <w:i/>
          <w:sz w:val="20"/>
          <w:szCs w:val="24"/>
          <w:lang w:eastAsia="en-AU"/>
        </w:rPr>
      </w:pPr>
      <w:r w:rsidRPr="008F7AA5">
        <w:rPr>
          <w:rFonts w:ascii="Century Gothic" w:eastAsia="Times New Roman" w:hAnsi="Century Gothic"/>
          <w:i/>
          <w:sz w:val="20"/>
          <w:szCs w:val="24"/>
          <w:lang w:eastAsia="en-AU"/>
        </w:rPr>
        <w:t>Note:</w:t>
      </w:r>
      <w:r w:rsidRPr="008F7AA5">
        <w:rPr>
          <w:rFonts w:ascii="Century Gothic" w:eastAsia="Times New Roman" w:hAnsi="Century Gothic"/>
          <w:i/>
          <w:sz w:val="20"/>
          <w:szCs w:val="24"/>
          <w:lang w:eastAsia="en-AU"/>
        </w:rPr>
        <w:tab/>
        <w:t xml:space="preserve">Where, by reason of a disability, a complainant cannot lodge a complaint that satisfies the requirements of clause </w:t>
      </w:r>
      <w:r w:rsidR="000D0C44" w:rsidRPr="008F7AA5">
        <w:rPr>
          <w:rFonts w:ascii="Century Gothic" w:eastAsia="Times New Roman" w:hAnsi="Century Gothic"/>
          <w:i/>
          <w:sz w:val="20"/>
          <w:szCs w:val="24"/>
          <w:lang w:eastAsia="en-AU"/>
        </w:rPr>
        <w:t>7</w:t>
      </w:r>
      <w:r w:rsidRPr="008F7AA5">
        <w:rPr>
          <w:rFonts w:ascii="Century Gothic" w:eastAsia="Times New Roman" w:hAnsi="Century Gothic"/>
          <w:i/>
          <w:sz w:val="20"/>
          <w:szCs w:val="24"/>
          <w:lang w:eastAsia="en-AU"/>
        </w:rPr>
        <w:t xml:space="preserve">.2.1, a telephone complaint or a complaint in another audio format accessible by the </w:t>
      </w:r>
      <w:r w:rsidR="0051673C" w:rsidRPr="008F7AA5">
        <w:rPr>
          <w:rFonts w:ascii="Century Gothic" w:eastAsia="Times New Roman" w:hAnsi="Century Gothic"/>
          <w:i/>
          <w:sz w:val="20"/>
          <w:szCs w:val="24"/>
          <w:lang w:eastAsia="en-AU"/>
        </w:rPr>
        <w:t>Licensee</w:t>
      </w:r>
      <w:r w:rsidRPr="008F7AA5">
        <w:rPr>
          <w:rFonts w:ascii="Century Gothic" w:eastAsia="Times New Roman" w:hAnsi="Century Gothic"/>
          <w:i/>
          <w:sz w:val="20"/>
          <w:szCs w:val="24"/>
          <w:lang w:eastAsia="en-AU"/>
        </w:rPr>
        <w:t xml:space="preserve"> will be a Code </w:t>
      </w:r>
      <w:r w:rsidR="00757646" w:rsidRPr="008F7AA5">
        <w:rPr>
          <w:rFonts w:ascii="Century Gothic" w:eastAsia="Times New Roman" w:hAnsi="Century Gothic"/>
          <w:i/>
          <w:sz w:val="20"/>
          <w:szCs w:val="24"/>
          <w:lang w:eastAsia="en-AU"/>
        </w:rPr>
        <w:t>Complaint</w:t>
      </w:r>
      <w:r w:rsidRPr="008F7AA5">
        <w:rPr>
          <w:rFonts w:ascii="Century Gothic" w:eastAsia="Times New Roman" w:hAnsi="Century Gothic"/>
          <w:i/>
          <w:sz w:val="20"/>
          <w:szCs w:val="24"/>
          <w:lang w:eastAsia="en-AU"/>
        </w:rPr>
        <w:t xml:space="preserve">, provided in each case that it otherwise </w:t>
      </w:r>
      <w:r w:rsidR="00757646" w:rsidRPr="008F7AA5">
        <w:rPr>
          <w:rFonts w:ascii="Century Gothic" w:eastAsia="Times New Roman" w:hAnsi="Century Gothic"/>
          <w:i/>
          <w:sz w:val="20"/>
          <w:szCs w:val="24"/>
          <w:lang w:eastAsia="en-AU"/>
        </w:rPr>
        <w:t xml:space="preserve">satisfies </w:t>
      </w:r>
      <w:r w:rsidRPr="008F7AA5">
        <w:rPr>
          <w:rFonts w:ascii="Century Gothic" w:eastAsia="Times New Roman" w:hAnsi="Century Gothic"/>
          <w:i/>
          <w:sz w:val="20"/>
          <w:szCs w:val="24"/>
          <w:lang w:eastAsia="en-AU"/>
        </w:rPr>
        <w:t xml:space="preserve">the criteria in </w:t>
      </w:r>
      <w:r w:rsidR="00757646" w:rsidRPr="008F7AA5">
        <w:rPr>
          <w:rFonts w:ascii="Century Gothic" w:eastAsia="Times New Roman" w:hAnsi="Century Gothic"/>
          <w:i/>
          <w:sz w:val="20"/>
          <w:szCs w:val="24"/>
          <w:lang w:eastAsia="en-AU"/>
        </w:rPr>
        <w:t xml:space="preserve">section </w:t>
      </w:r>
      <w:r w:rsidR="000D0C44" w:rsidRPr="008F7AA5">
        <w:rPr>
          <w:rFonts w:ascii="Century Gothic" w:eastAsia="Times New Roman" w:hAnsi="Century Gothic"/>
          <w:i/>
          <w:sz w:val="20"/>
          <w:szCs w:val="24"/>
          <w:lang w:eastAsia="en-AU"/>
        </w:rPr>
        <w:t>7</w:t>
      </w:r>
      <w:r w:rsidRPr="008F7AA5">
        <w:rPr>
          <w:rFonts w:ascii="Century Gothic" w:eastAsia="Times New Roman" w:hAnsi="Century Gothic"/>
          <w:i/>
          <w:sz w:val="20"/>
          <w:szCs w:val="24"/>
          <w:lang w:eastAsia="en-AU"/>
        </w:rPr>
        <w:t xml:space="preserve">.2.  </w:t>
      </w:r>
    </w:p>
    <w:p w14:paraId="14D55F4F"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 </w:t>
      </w:r>
      <w:r w:rsidR="00A76B37" w:rsidRPr="008F7AA5">
        <w:rPr>
          <w:rFonts w:ascii="Century Gothic" w:eastAsia="Calibri" w:hAnsi="Century Gothic" w:cs="Times New Roman"/>
          <w:sz w:val="24"/>
        </w:rPr>
        <w:t xml:space="preserve">A </w:t>
      </w:r>
      <w:r w:rsidRPr="008F7AA5">
        <w:rPr>
          <w:rFonts w:ascii="Century Gothic" w:eastAsia="Calibri" w:hAnsi="Century Gothic" w:cs="Times New Roman"/>
          <w:sz w:val="24"/>
        </w:rPr>
        <w:t>Code Complaint must contain the following information:</w:t>
      </w:r>
    </w:p>
    <w:p w14:paraId="58B62227" w14:textId="77777777" w:rsidR="00AD4869" w:rsidRPr="008F7AA5" w:rsidRDefault="00AD4869" w:rsidP="00C55E4D">
      <w:pPr>
        <w:numPr>
          <w:ilvl w:val="0"/>
          <w:numId w:val="38"/>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sufficient detail about the material broadcast (</w:t>
      </w:r>
      <w:r w:rsidR="00A76B37" w:rsidRPr="008F7AA5">
        <w:rPr>
          <w:rFonts w:ascii="Century Gothic" w:eastAsia="Calibri" w:hAnsi="Century Gothic" w:cs="Times New Roman"/>
          <w:sz w:val="24"/>
        </w:rPr>
        <w:t xml:space="preserve">such as </w:t>
      </w:r>
      <w:r w:rsidRPr="008F7AA5">
        <w:rPr>
          <w:rFonts w:ascii="Century Gothic" w:eastAsia="Calibri" w:hAnsi="Century Gothic" w:cs="Times New Roman"/>
          <w:sz w:val="24"/>
        </w:rPr>
        <w:t>the approximate date, time, channel</w:t>
      </w:r>
      <w:r w:rsidR="0025766A" w:rsidRPr="008F7AA5">
        <w:rPr>
          <w:rFonts w:ascii="Century Gothic" w:eastAsia="Calibri" w:hAnsi="Century Gothic" w:cs="Times New Roman"/>
          <w:sz w:val="24"/>
        </w:rPr>
        <w:t xml:space="preserve"> and </w:t>
      </w:r>
      <w:r w:rsidRPr="008F7AA5">
        <w:rPr>
          <w:rFonts w:ascii="Century Gothic" w:eastAsia="Calibri" w:hAnsi="Century Gothic" w:cs="Times New Roman"/>
          <w:sz w:val="24"/>
        </w:rPr>
        <w:t>service</w:t>
      </w:r>
      <w:r w:rsidR="0025766A" w:rsidRPr="008F7AA5">
        <w:rPr>
          <w:rFonts w:ascii="Century Gothic" w:eastAsia="Calibri" w:hAnsi="Century Gothic" w:cs="Times New Roman"/>
          <w:sz w:val="24"/>
        </w:rPr>
        <w:t>/location,</w:t>
      </w:r>
      <w:r w:rsidRPr="008F7AA5">
        <w:rPr>
          <w:rFonts w:ascii="Century Gothic" w:eastAsia="Calibri" w:hAnsi="Century Gothic" w:cs="Times New Roman"/>
          <w:sz w:val="24"/>
        </w:rPr>
        <w:t xml:space="preserve"> and name or brief description of the material);</w:t>
      </w:r>
    </w:p>
    <w:p w14:paraId="5E4924CF" w14:textId="77777777" w:rsidR="00AD4869" w:rsidRPr="008F7AA5" w:rsidRDefault="00AD4869" w:rsidP="00C55E4D">
      <w:pPr>
        <w:numPr>
          <w:ilvl w:val="0"/>
          <w:numId w:val="38"/>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the nature of the complaint; </w:t>
      </w:r>
    </w:p>
    <w:p w14:paraId="3715EF98" w14:textId="77777777" w:rsidR="00AD4869" w:rsidRPr="008F7AA5" w:rsidRDefault="00AD4869" w:rsidP="00C55E4D">
      <w:pPr>
        <w:numPr>
          <w:ilvl w:val="0"/>
          <w:numId w:val="38"/>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the identity of the complainant;  and</w:t>
      </w:r>
    </w:p>
    <w:p w14:paraId="5F955E41" w14:textId="77777777" w:rsidR="00AD4869" w:rsidRPr="008F7AA5" w:rsidRDefault="00AD4869" w:rsidP="00C55E4D">
      <w:pPr>
        <w:numPr>
          <w:ilvl w:val="0"/>
          <w:numId w:val="38"/>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accurate contact details (including address).</w:t>
      </w:r>
    </w:p>
    <w:p w14:paraId="004DBAC2" w14:textId="77777777" w:rsidR="005D7697" w:rsidRPr="008F7AA5" w:rsidRDefault="005D7697" w:rsidP="005D7697">
      <w:pPr>
        <w:spacing w:before="120" w:after="120"/>
        <w:jc w:val="both"/>
        <w:rPr>
          <w:rFonts w:ascii="Century Gothic" w:eastAsia="Times New Roman" w:hAnsi="Century Gothic"/>
          <w:i/>
          <w:sz w:val="20"/>
          <w:szCs w:val="24"/>
          <w:lang w:eastAsia="en-AU"/>
        </w:rPr>
      </w:pPr>
      <w:r w:rsidRPr="008F7AA5">
        <w:rPr>
          <w:rFonts w:ascii="Century Gothic" w:eastAsia="Times New Roman" w:hAnsi="Century Gothic"/>
          <w:i/>
          <w:sz w:val="20"/>
          <w:szCs w:val="24"/>
          <w:lang w:eastAsia="en-AU"/>
        </w:rPr>
        <w:t>Note:</w:t>
      </w:r>
      <w:r w:rsidRPr="008F7AA5">
        <w:rPr>
          <w:rFonts w:ascii="Century Gothic" w:eastAsia="Times New Roman" w:hAnsi="Century Gothic"/>
          <w:i/>
          <w:sz w:val="20"/>
          <w:szCs w:val="24"/>
          <w:lang w:eastAsia="en-AU"/>
        </w:rPr>
        <w:tab/>
        <w:t xml:space="preserve">An address may be a PO Box or c/o address.  </w:t>
      </w:r>
    </w:p>
    <w:p w14:paraId="41026178"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435" w:name="_Ref387930489"/>
      <w:r w:rsidRPr="008F7AA5">
        <w:rPr>
          <w:rFonts w:ascii="Century Gothic" w:eastAsia="Calibri" w:hAnsi="Century Gothic" w:cs="Times New Roman"/>
          <w:sz w:val="24"/>
        </w:rPr>
        <w:t xml:space="preserve">A Code Complaint </w:t>
      </w:r>
      <w:r w:rsidR="00B243D2" w:rsidRPr="008F7AA5">
        <w:rPr>
          <w:rFonts w:ascii="Century Gothic" w:eastAsia="Calibri" w:hAnsi="Century Gothic" w:cs="Times New Roman"/>
          <w:sz w:val="24"/>
        </w:rPr>
        <w:t>must</w:t>
      </w:r>
      <w:r w:rsidRPr="008F7AA5">
        <w:rPr>
          <w:rFonts w:ascii="Century Gothic" w:eastAsia="Calibri" w:hAnsi="Century Gothic" w:cs="Times New Roman"/>
          <w:sz w:val="24"/>
        </w:rPr>
        <w:t xml:space="preserve"> be:</w:t>
      </w:r>
      <w:bookmarkEnd w:id="435"/>
    </w:p>
    <w:p w14:paraId="13620CE5" w14:textId="77777777" w:rsidR="00AD4869" w:rsidRPr="008F7AA5" w:rsidRDefault="00AD4869" w:rsidP="00C55E4D">
      <w:pPr>
        <w:numPr>
          <w:ilvl w:val="0"/>
          <w:numId w:val="3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about a matter covered by the Code;</w:t>
      </w:r>
    </w:p>
    <w:p w14:paraId="339555F4" w14:textId="77777777" w:rsidR="00AD4869" w:rsidRPr="008F7AA5" w:rsidRDefault="00AD4869" w:rsidP="00C55E4D">
      <w:pPr>
        <w:numPr>
          <w:ilvl w:val="0"/>
          <w:numId w:val="39"/>
        </w:numPr>
        <w:spacing w:before="120" w:after="120" w:line="240" w:lineRule="auto"/>
        <w:jc w:val="both"/>
        <w:rPr>
          <w:rFonts w:ascii="Century Gothic" w:eastAsia="Calibri" w:hAnsi="Century Gothic" w:cs="Times New Roman"/>
          <w:sz w:val="24"/>
        </w:rPr>
      </w:pPr>
      <w:bookmarkStart w:id="436" w:name="_Ref426557374"/>
      <w:r w:rsidRPr="008F7AA5">
        <w:rPr>
          <w:rFonts w:ascii="Century Gothic" w:eastAsia="Calibri" w:hAnsi="Century Gothic" w:cs="Times New Roman"/>
          <w:sz w:val="24"/>
        </w:rPr>
        <w:t xml:space="preserve">about a matter that the complainant has seen broadcast by the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in Australia;</w:t>
      </w:r>
      <w:r w:rsidR="00927D0D" w:rsidRPr="008F7AA5">
        <w:rPr>
          <w:rFonts w:ascii="Century Gothic" w:eastAsia="Calibri" w:hAnsi="Century Gothic" w:cs="Times New Roman"/>
          <w:sz w:val="24"/>
        </w:rPr>
        <w:t xml:space="preserve"> and</w:t>
      </w:r>
      <w:bookmarkEnd w:id="436"/>
    </w:p>
    <w:p w14:paraId="030F444A" w14:textId="77777777" w:rsidR="001C45C2" w:rsidRPr="008F7AA5" w:rsidRDefault="00AD4869" w:rsidP="00C55E4D">
      <w:pPr>
        <w:numPr>
          <w:ilvl w:val="0"/>
          <w:numId w:val="39"/>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 </w:t>
      </w:r>
      <w:r w:rsidR="00D7513F" w:rsidRPr="008F7AA5">
        <w:rPr>
          <w:rFonts w:ascii="Century Gothic" w:eastAsia="Calibri" w:hAnsi="Century Gothic" w:cs="Times New Roman"/>
          <w:sz w:val="24"/>
        </w:rPr>
        <w:t xml:space="preserve">received </w:t>
      </w:r>
      <w:r w:rsidRPr="008F7AA5">
        <w:rPr>
          <w:rFonts w:ascii="Century Gothic" w:eastAsia="Calibri" w:hAnsi="Century Gothic" w:cs="Times New Roman"/>
          <w:sz w:val="24"/>
        </w:rPr>
        <w:t>within 30 days of the relevant broadcast</w:t>
      </w:r>
      <w:r w:rsidR="001C45C2" w:rsidRPr="008F7AA5">
        <w:rPr>
          <w:rFonts w:ascii="Century Gothic" w:eastAsia="Calibri" w:hAnsi="Century Gothic" w:cs="Times New Roman"/>
          <w:sz w:val="24"/>
        </w:rPr>
        <w:t>.</w:t>
      </w:r>
    </w:p>
    <w:p w14:paraId="7BBB8BC4" w14:textId="77777777" w:rsidR="00AF43B8" w:rsidRPr="008F7AA5" w:rsidRDefault="00927D0D" w:rsidP="0027349A">
      <w:pPr>
        <w:spacing w:before="120" w:after="120"/>
        <w:ind w:left="720" w:hanging="720"/>
        <w:jc w:val="both"/>
        <w:rPr>
          <w:rFonts w:ascii="Century Gothic" w:eastAsia="Times New Roman" w:hAnsi="Century Gothic" w:cs="Times New Roman"/>
          <w:i/>
          <w:sz w:val="20"/>
          <w:szCs w:val="24"/>
          <w:lang w:eastAsia="en-AU"/>
        </w:rPr>
      </w:pPr>
      <w:r w:rsidRPr="008F7AA5">
        <w:rPr>
          <w:rFonts w:ascii="Century Gothic" w:eastAsia="Times New Roman" w:hAnsi="Century Gothic" w:cs="Times New Roman"/>
          <w:i/>
          <w:sz w:val="20"/>
          <w:szCs w:val="24"/>
          <w:lang w:eastAsia="en-AU"/>
        </w:rPr>
        <w:t>Note</w:t>
      </w:r>
      <w:r w:rsidR="00FB3887" w:rsidRPr="008F7AA5">
        <w:rPr>
          <w:rFonts w:ascii="Century Gothic" w:eastAsia="Times New Roman" w:hAnsi="Century Gothic" w:cs="Times New Roman"/>
          <w:i/>
          <w:sz w:val="20"/>
          <w:szCs w:val="24"/>
          <w:lang w:eastAsia="en-AU"/>
        </w:rPr>
        <w:t>s</w:t>
      </w:r>
      <w:r w:rsidRPr="008F7AA5">
        <w:rPr>
          <w:rFonts w:ascii="Century Gothic" w:eastAsia="Times New Roman" w:hAnsi="Century Gothic" w:cs="Times New Roman"/>
          <w:i/>
          <w:sz w:val="20"/>
          <w:szCs w:val="24"/>
          <w:lang w:eastAsia="en-AU"/>
        </w:rPr>
        <w:t>:</w:t>
      </w:r>
      <w:r w:rsidRPr="008F7AA5">
        <w:rPr>
          <w:rFonts w:ascii="Century Gothic" w:eastAsia="Times New Roman" w:hAnsi="Century Gothic" w:cs="Times New Roman"/>
          <w:i/>
          <w:sz w:val="20"/>
          <w:szCs w:val="24"/>
          <w:lang w:eastAsia="en-AU"/>
        </w:rPr>
        <w:tab/>
        <w:t xml:space="preserve">For example, material that appears on an internet site (whether operated by the </w:t>
      </w:r>
      <w:r w:rsidR="0051673C" w:rsidRPr="008F7AA5">
        <w:rPr>
          <w:rFonts w:ascii="Century Gothic" w:eastAsia="Times New Roman" w:hAnsi="Century Gothic" w:cs="Times New Roman"/>
          <w:i/>
          <w:sz w:val="20"/>
          <w:szCs w:val="24"/>
          <w:lang w:eastAsia="en-AU"/>
        </w:rPr>
        <w:t>Licensee</w:t>
      </w:r>
      <w:r w:rsidRPr="008F7AA5">
        <w:rPr>
          <w:rFonts w:ascii="Century Gothic" w:eastAsia="Times New Roman" w:hAnsi="Century Gothic" w:cs="Times New Roman"/>
          <w:i/>
          <w:sz w:val="20"/>
          <w:szCs w:val="24"/>
          <w:lang w:eastAsia="en-AU"/>
        </w:rPr>
        <w:t xml:space="preserve"> or another person), in social media, or on a social media app is not covered by the Code.</w:t>
      </w:r>
      <w:r w:rsidR="00FB3887" w:rsidRPr="008F7AA5">
        <w:rPr>
          <w:rFonts w:ascii="Century Gothic" w:eastAsia="Times New Roman" w:hAnsi="Century Gothic" w:cs="Times New Roman"/>
          <w:i/>
          <w:sz w:val="20"/>
          <w:szCs w:val="24"/>
          <w:lang w:eastAsia="en-AU"/>
        </w:rPr>
        <w:t xml:space="preserve">  </w:t>
      </w:r>
    </w:p>
    <w:p w14:paraId="64EDE9F2" w14:textId="77777777" w:rsidR="00EB2956" w:rsidRPr="008F7AA5" w:rsidRDefault="00AF43B8" w:rsidP="00C45F7F">
      <w:pPr>
        <w:spacing w:before="120" w:after="120"/>
        <w:ind w:left="720"/>
        <w:jc w:val="both"/>
        <w:rPr>
          <w:rFonts w:ascii="Century Gothic" w:eastAsia="Times New Roman" w:hAnsi="Century Gothic" w:cs="Times New Roman"/>
          <w:i/>
          <w:sz w:val="20"/>
          <w:szCs w:val="24"/>
          <w:lang w:eastAsia="en-AU"/>
        </w:rPr>
      </w:pPr>
      <w:r w:rsidRPr="008F7AA5">
        <w:rPr>
          <w:rFonts w:ascii="Century Gothic" w:eastAsia="Times New Roman" w:hAnsi="Century Gothic" w:cs="Times New Roman"/>
          <w:i/>
          <w:sz w:val="20"/>
          <w:szCs w:val="24"/>
          <w:lang w:eastAsia="en-AU"/>
        </w:rPr>
        <w:t xml:space="preserve">If a person has recorded the broadcast on a </w:t>
      </w:r>
      <w:r w:rsidR="00757646" w:rsidRPr="008F7AA5">
        <w:rPr>
          <w:rFonts w:ascii="Century Gothic" w:eastAsia="Times New Roman" w:hAnsi="Century Gothic" w:cs="Times New Roman"/>
          <w:i/>
          <w:sz w:val="20"/>
          <w:szCs w:val="24"/>
          <w:lang w:eastAsia="en-AU"/>
        </w:rPr>
        <w:t>personal video recorder (</w:t>
      </w:r>
      <w:r w:rsidRPr="008F7AA5">
        <w:rPr>
          <w:rFonts w:ascii="Century Gothic" w:eastAsia="Times New Roman" w:hAnsi="Century Gothic" w:cs="Times New Roman"/>
          <w:i/>
          <w:sz w:val="20"/>
          <w:szCs w:val="24"/>
          <w:lang w:eastAsia="en-AU"/>
        </w:rPr>
        <w:t>PVR</w:t>
      </w:r>
      <w:r w:rsidR="00757646" w:rsidRPr="008F7AA5">
        <w:rPr>
          <w:rFonts w:ascii="Century Gothic" w:eastAsia="Times New Roman" w:hAnsi="Century Gothic" w:cs="Times New Roman"/>
          <w:i/>
          <w:sz w:val="20"/>
          <w:szCs w:val="24"/>
          <w:lang w:eastAsia="en-AU"/>
        </w:rPr>
        <w:t>)</w:t>
      </w:r>
      <w:r w:rsidRPr="008F7AA5">
        <w:rPr>
          <w:rFonts w:ascii="Century Gothic" w:eastAsia="Times New Roman" w:hAnsi="Century Gothic" w:cs="Times New Roman"/>
          <w:i/>
          <w:sz w:val="20"/>
          <w:szCs w:val="24"/>
          <w:lang w:eastAsia="en-AU"/>
        </w:rPr>
        <w:t xml:space="preserve"> and viewed it at a later time, then a complaint may still be made, so long as it is within 30 days of the original broadcast, as required by </w:t>
      </w:r>
      <w:r w:rsidR="00757646" w:rsidRPr="008F7AA5">
        <w:rPr>
          <w:rFonts w:ascii="Century Gothic" w:eastAsia="Times New Roman" w:hAnsi="Century Gothic" w:cs="Times New Roman"/>
          <w:i/>
          <w:sz w:val="20"/>
          <w:szCs w:val="24"/>
          <w:lang w:eastAsia="en-AU"/>
        </w:rPr>
        <w:t>sub</w:t>
      </w:r>
      <w:r w:rsidRPr="008F7AA5">
        <w:rPr>
          <w:rFonts w:ascii="Century Gothic" w:eastAsia="Times New Roman" w:hAnsi="Century Gothic" w:cs="Times New Roman"/>
          <w:i/>
          <w:sz w:val="20"/>
          <w:szCs w:val="24"/>
          <w:lang w:eastAsia="en-AU"/>
        </w:rPr>
        <w:t xml:space="preserve">clause </w:t>
      </w:r>
      <w:r w:rsidR="000D0C44" w:rsidRPr="008F7AA5">
        <w:rPr>
          <w:rFonts w:ascii="Century Gothic" w:eastAsia="Times New Roman" w:hAnsi="Century Gothic" w:cs="Times New Roman"/>
          <w:i/>
          <w:sz w:val="20"/>
          <w:szCs w:val="24"/>
          <w:lang w:eastAsia="en-AU"/>
        </w:rPr>
        <w:t>7</w:t>
      </w:r>
      <w:r w:rsidRPr="008F7AA5">
        <w:rPr>
          <w:rFonts w:ascii="Century Gothic" w:eastAsia="Times New Roman" w:hAnsi="Century Gothic" w:cs="Times New Roman"/>
          <w:i/>
          <w:sz w:val="20"/>
          <w:szCs w:val="24"/>
          <w:lang w:eastAsia="en-AU"/>
        </w:rPr>
        <w:t>.2.3(</w:t>
      </w:r>
      <w:r w:rsidR="00757646" w:rsidRPr="008F7AA5">
        <w:rPr>
          <w:rFonts w:ascii="Century Gothic" w:eastAsia="Times New Roman" w:hAnsi="Century Gothic" w:cs="Times New Roman"/>
          <w:i/>
          <w:sz w:val="20"/>
          <w:szCs w:val="24"/>
          <w:lang w:eastAsia="en-AU"/>
        </w:rPr>
        <w:t>c</w:t>
      </w:r>
      <w:r w:rsidRPr="008F7AA5">
        <w:rPr>
          <w:rFonts w:ascii="Century Gothic" w:eastAsia="Times New Roman" w:hAnsi="Century Gothic" w:cs="Times New Roman"/>
          <w:i/>
          <w:sz w:val="20"/>
          <w:szCs w:val="24"/>
          <w:lang w:eastAsia="en-AU"/>
        </w:rPr>
        <w:t xml:space="preserve">).  </w:t>
      </w:r>
    </w:p>
    <w:p w14:paraId="1634D08B" w14:textId="77777777" w:rsidR="00927D0D" w:rsidRPr="008F7AA5" w:rsidRDefault="0027349A" w:rsidP="00CF0D2E">
      <w:pPr>
        <w:keepNext/>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lastRenderedPageBreak/>
        <w:t>A</w:t>
      </w:r>
      <w:r w:rsidR="00AD4869" w:rsidRPr="008F7AA5">
        <w:rPr>
          <w:rFonts w:ascii="Century Gothic" w:eastAsia="Calibri" w:hAnsi="Century Gothic" w:cs="Times New Roman"/>
          <w:sz w:val="24"/>
        </w:rPr>
        <w:t xml:space="preserve"> Code Complaint under </w:t>
      </w:r>
      <w:r w:rsidR="00757646" w:rsidRPr="008F7AA5">
        <w:rPr>
          <w:rFonts w:ascii="Century Gothic" w:eastAsia="Calibri" w:hAnsi="Century Gothic" w:cs="Times New Roman"/>
          <w:sz w:val="24"/>
        </w:rPr>
        <w:t xml:space="preserve">section </w:t>
      </w:r>
      <w:r w:rsidR="00757646" w:rsidRPr="008F7AA5">
        <w:rPr>
          <w:rFonts w:ascii="Century Gothic" w:eastAsia="Calibri" w:hAnsi="Century Gothic" w:cs="Times New Roman"/>
          <w:sz w:val="24"/>
        </w:rPr>
        <w:fldChar w:fldCharType="begin"/>
      </w:r>
      <w:r w:rsidR="00757646" w:rsidRPr="008F7AA5">
        <w:rPr>
          <w:rFonts w:ascii="Century Gothic" w:eastAsia="Calibri" w:hAnsi="Century Gothic" w:cs="Times New Roman"/>
          <w:sz w:val="24"/>
        </w:rPr>
        <w:instrText xml:space="preserve"> REF _Ref433013649 \r \h </w:instrText>
      </w:r>
      <w:r w:rsidR="008F7AA5">
        <w:rPr>
          <w:rFonts w:ascii="Century Gothic" w:eastAsia="Calibri" w:hAnsi="Century Gothic" w:cs="Times New Roman"/>
          <w:sz w:val="24"/>
        </w:rPr>
        <w:instrText xml:space="preserve"> \* MERGEFORMAT </w:instrText>
      </w:r>
      <w:r w:rsidR="00757646" w:rsidRPr="008F7AA5">
        <w:rPr>
          <w:rFonts w:ascii="Century Gothic" w:eastAsia="Calibri" w:hAnsi="Century Gothic" w:cs="Times New Roman"/>
          <w:sz w:val="24"/>
        </w:rPr>
      </w:r>
      <w:r w:rsidR="00757646"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3.5</w:t>
      </w:r>
      <w:r w:rsidR="00757646" w:rsidRPr="008F7AA5">
        <w:rPr>
          <w:rFonts w:ascii="Century Gothic" w:eastAsia="Calibri" w:hAnsi="Century Gothic" w:cs="Times New Roman"/>
          <w:sz w:val="24"/>
        </w:rPr>
        <w:fldChar w:fldCharType="end"/>
      </w:r>
      <w:r w:rsidR="00927D0D" w:rsidRPr="008F7AA5">
        <w:rPr>
          <w:rFonts w:ascii="Century Gothic" w:eastAsia="Calibri" w:hAnsi="Century Gothic" w:cs="Times New Roman"/>
          <w:sz w:val="24"/>
        </w:rPr>
        <w:t>:</w:t>
      </w:r>
    </w:p>
    <w:p w14:paraId="03311FFE" w14:textId="77777777" w:rsidR="00927D0D" w:rsidRPr="008F7AA5" w:rsidRDefault="0027349A" w:rsidP="00C55E4D">
      <w:pPr>
        <w:keepNext/>
        <w:numPr>
          <w:ilvl w:val="0"/>
          <w:numId w:val="42"/>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can only</w:t>
      </w:r>
      <w:r w:rsidR="00927D0D" w:rsidRPr="008F7AA5">
        <w:rPr>
          <w:rFonts w:ascii="Century Gothic" w:eastAsia="Calibri" w:hAnsi="Century Gothic" w:cs="Times New Roman"/>
          <w:sz w:val="24"/>
        </w:rPr>
        <w:t xml:space="preserve"> be made</w:t>
      </w:r>
      <w:r w:rsidR="00AD4869" w:rsidRPr="008F7AA5">
        <w:rPr>
          <w:rFonts w:ascii="Century Gothic" w:eastAsia="Calibri" w:hAnsi="Century Gothic" w:cs="Times New Roman"/>
          <w:sz w:val="24"/>
        </w:rPr>
        <w:t xml:space="preserve"> by the person (or a representative of the person) who considers their privacy was intruded upon</w:t>
      </w:r>
      <w:r w:rsidR="00927D0D" w:rsidRPr="008F7AA5">
        <w:rPr>
          <w:rFonts w:ascii="Century Gothic" w:eastAsia="Calibri" w:hAnsi="Century Gothic" w:cs="Times New Roman"/>
          <w:sz w:val="24"/>
        </w:rPr>
        <w:t>; and</w:t>
      </w:r>
    </w:p>
    <w:p w14:paraId="0EA50F4B" w14:textId="77777777" w:rsidR="00ED38C9" w:rsidRPr="008F7AA5" w:rsidRDefault="003D5DCE" w:rsidP="00C55E4D">
      <w:pPr>
        <w:keepNext/>
        <w:numPr>
          <w:ilvl w:val="0"/>
          <w:numId w:val="42"/>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is not subject to </w:t>
      </w:r>
      <w:r w:rsidR="00757646" w:rsidRPr="008F7AA5">
        <w:rPr>
          <w:rFonts w:ascii="Century Gothic" w:eastAsia="Calibri" w:hAnsi="Century Gothic" w:cs="Times New Roman"/>
          <w:sz w:val="24"/>
        </w:rPr>
        <w:t>sub</w:t>
      </w:r>
      <w:r w:rsidRPr="008F7AA5">
        <w:rPr>
          <w:rFonts w:ascii="Century Gothic" w:eastAsia="Calibri" w:hAnsi="Century Gothic" w:cs="Times New Roman"/>
          <w:sz w:val="24"/>
        </w:rPr>
        <w:t xml:space="preserve">clause </w:t>
      </w:r>
      <w:r w:rsidR="000D0C44" w:rsidRPr="008F7AA5">
        <w:rPr>
          <w:rFonts w:ascii="Century Gothic" w:eastAsia="Calibri" w:hAnsi="Century Gothic" w:cs="Times New Roman"/>
          <w:sz w:val="24"/>
        </w:rPr>
        <w:t>7</w:t>
      </w:r>
      <w:r w:rsidR="00BD7EC3" w:rsidRPr="008F7AA5">
        <w:rPr>
          <w:rFonts w:ascii="Century Gothic" w:eastAsia="Calibri" w:hAnsi="Century Gothic" w:cs="Times New Roman"/>
          <w:sz w:val="24"/>
        </w:rPr>
        <w:t>.2.3(</w:t>
      </w:r>
      <w:r w:rsidR="00BD7EC3" w:rsidRPr="008F7AA5">
        <w:rPr>
          <w:rFonts w:ascii="Century Gothic" w:eastAsia="Calibri" w:hAnsi="Century Gothic" w:cs="Times New Roman"/>
          <w:sz w:val="24"/>
        </w:rPr>
        <w:fldChar w:fldCharType="begin"/>
      </w:r>
      <w:r w:rsidR="00BD7EC3" w:rsidRPr="008F7AA5">
        <w:rPr>
          <w:rFonts w:ascii="Century Gothic" w:eastAsia="Calibri" w:hAnsi="Century Gothic" w:cs="Times New Roman"/>
          <w:sz w:val="24"/>
        </w:rPr>
        <w:instrText xml:space="preserve"> REF _Ref426557374 \r \h </w:instrText>
      </w:r>
      <w:r w:rsidR="004B2413" w:rsidRPr="008F7AA5">
        <w:rPr>
          <w:rFonts w:ascii="Century Gothic" w:eastAsia="Calibri" w:hAnsi="Century Gothic" w:cs="Times New Roman"/>
          <w:sz w:val="24"/>
        </w:rPr>
        <w:instrText xml:space="preserve"> \* MERGEFORMAT </w:instrText>
      </w:r>
      <w:r w:rsidR="00BD7EC3" w:rsidRPr="008F7AA5">
        <w:rPr>
          <w:rFonts w:ascii="Century Gothic" w:eastAsia="Calibri" w:hAnsi="Century Gothic" w:cs="Times New Roman"/>
          <w:sz w:val="24"/>
        </w:rPr>
      </w:r>
      <w:r w:rsidR="00BD7EC3"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b)</w:t>
      </w:r>
      <w:r w:rsidR="00BD7EC3" w:rsidRPr="008F7AA5">
        <w:rPr>
          <w:rFonts w:ascii="Century Gothic" w:eastAsia="Calibri" w:hAnsi="Century Gothic" w:cs="Times New Roman"/>
          <w:sz w:val="24"/>
        </w:rPr>
        <w:fldChar w:fldCharType="end"/>
      </w:r>
      <w:r w:rsidR="00912338" w:rsidRPr="008F7AA5">
        <w:rPr>
          <w:rFonts w:ascii="Century Gothic" w:eastAsia="Calibri" w:hAnsi="Century Gothic" w:cs="Times New Roman"/>
          <w:sz w:val="24"/>
        </w:rPr>
        <w:t>.</w:t>
      </w:r>
    </w:p>
    <w:p w14:paraId="6D4876AE" w14:textId="77777777" w:rsidR="00ED38C9" w:rsidRPr="008F7AA5" w:rsidRDefault="00ED38C9" w:rsidP="00CF0D2E">
      <w:pPr>
        <w:keepNext/>
        <w:spacing w:before="120" w:after="120" w:line="240" w:lineRule="auto"/>
        <w:ind w:left="720" w:hanging="720"/>
        <w:jc w:val="both"/>
        <w:rPr>
          <w:rFonts w:ascii="Century Gothic" w:eastAsia="Times New Roman" w:hAnsi="Century Gothic" w:cs="Times New Roman"/>
          <w:i/>
          <w:sz w:val="20"/>
          <w:szCs w:val="24"/>
          <w:lang w:eastAsia="en-AU"/>
        </w:rPr>
      </w:pPr>
      <w:r w:rsidRPr="008F7AA5">
        <w:rPr>
          <w:rFonts w:ascii="Century Gothic" w:eastAsia="Times New Roman" w:hAnsi="Century Gothic" w:cs="Times New Roman"/>
          <w:i/>
          <w:sz w:val="20"/>
          <w:szCs w:val="24"/>
          <w:lang w:eastAsia="en-AU"/>
        </w:rPr>
        <w:t>Note:</w:t>
      </w:r>
      <w:r w:rsidRPr="008F7AA5">
        <w:rPr>
          <w:rFonts w:ascii="Century Gothic" w:eastAsia="Times New Roman" w:hAnsi="Century Gothic" w:cs="Times New Roman"/>
          <w:i/>
          <w:sz w:val="20"/>
          <w:szCs w:val="24"/>
          <w:lang w:eastAsia="en-AU"/>
        </w:rPr>
        <w:tab/>
        <w:t xml:space="preserve">For the avoidance of doubt, a privacy complaint under </w:t>
      </w:r>
      <w:r w:rsidR="00757646" w:rsidRPr="008F7AA5">
        <w:rPr>
          <w:rFonts w:ascii="Century Gothic" w:eastAsia="Times New Roman" w:hAnsi="Century Gothic" w:cs="Times New Roman"/>
          <w:i/>
          <w:sz w:val="20"/>
          <w:szCs w:val="24"/>
          <w:lang w:eastAsia="en-AU"/>
        </w:rPr>
        <w:t>section 3.5</w:t>
      </w:r>
      <w:r w:rsidR="004B2413" w:rsidRPr="008F7AA5">
        <w:rPr>
          <w:rFonts w:ascii="Century Gothic" w:eastAsia="Times New Roman" w:hAnsi="Century Gothic" w:cs="Times New Roman"/>
          <w:i/>
          <w:sz w:val="20"/>
          <w:szCs w:val="24"/>
          <w:lang w:eastAsia="en-AU"/>
        </w:rPr>
        <w:t xml:space="preserve"> </w:t>
      </w:r>
      <w:r w:rsidRPr="008F7AA5">
        <w:rPr>
          <w:rFonts w:ascii="Century Gothic" w:eastAsia="Times New Roman" w:hAnsi="Century Gothic" w:cs="Times New Roman"/>
          <w:i/>
          <w:sz w:val="20"/>
          <w:szCs w:val="24"/>
          <w:lang w:eastAsia="en-AU"/>
        </w:rPr>
        <w:t xml:space="preserve">must still relate to material that has been broadcast by the </w:t>
      </w:r>
      <w:r w:rsidR="0051673C" w:rsidRPr="008F7AA5">
        <w:rPr>
          <w:rFonts w:ascii="Century Gothic" w:eastAsia="Times New Roman" w:hAnsi="Century Gothic" w:cs="Times New Roman"/>
          <w:i/>
          <w:sz w:val="20"/>
          <w:szCs w:val="24"/>
          <w:lang w:eastAsia="en-AU"/>
        </w:rPr>
        <w:t>Licensee</w:t>
      </w:r>
      <w:r w:rsidRPr="008F7AA5">
        <w:rPr>
          <w:rFonts w:ascii="Century Gothic" w:eastAsia="Times New Roman" w:hAnsi="Century Gothic" w:cs="Times New Roman"/>
          <w:i/>
          <w:sz w:val="20"/>
          <w:szCs w:val="24"/>
          <w:lang w:eastAsia="en-AU"/>
        </w:rPr>
        <w:t xml:space="preserve"> in Australia, and be </w:t>
      </w:r>
      <w:r w:rsidR="004B2413" w:rsidRPr="008F7AA5">
        <w:rPr>
          <w:rFonts w:ascii="Century Gothic" w:eastAsia="Times New Roman" w:hAnsi="Century Gothic" w:cs="Times New Roman"/>
          <w:i/>
          <w:sz w:val="20"/>
          <w:szCs w:val="24"/>
          <w:lang w:eastAsia="en-AU"/>
        </w:rPr>
        <w:t>received</w:t>
      </w:r>
      <w:r w:rsidRPr="008F7AA5">
        <w:rPr>
          <w:rFonts w:ascii="Century Gothic" w:eastAsia="Times New Roman" w:hAnsi="Century Gothic" w:cs="Times New Roman"/>
          <w:i/>
          <w:sz w:val="20"/>
          <w:szCs w:val="24"/>
          <w:lang w:eastAsia="en-AU"/>
        </w:rPr>
        <w:t xml:space="preserve"> within 30 days of the broadcast.  </w:t>
      </w:r>
    </w:p>
    <w:p w14:paraId="0FFDD82A" w14:textId="77777777" w:rsidR="00AD4869" w:rsidRPr="008F7AA5" w:rsidRDefault="00AD4869" w:rsidP="0027349A">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437" w:name="_Toc420309824"/>
      <w:bookmarkStart w:id="438" w:name="_Toc425326643"/>
      <w:bookmarkStart w:id="439" w:name="_Toc427181274"/>
      <w:bookmarkStart w:id="440" w:name="_Toc393359053"/>
      <w:bookmarkStart w:id="441" w:name="_Toc393962892"/>
      <w:bookmarkStart w:id="442" w:name="_Toc400011110"/>
      <w:bookmarkStart w:id="443" w:name="_Toc401833451"/>
      <w:bookmarkStart w:id="444" w:name="_Toc425326644"/>
      <w:bookmarkStart w:id="445" w:name="_Toc404260702"/>
      <w:bookmarkStart w:id="446" w:name="_Toc508891429"/>
      <w:bookmarkEnd w:id="437"/>
      <w:bookmarkEnd w:id="438"/>
      <w:bookmarkEnd w:id="439"/>
      <w:r w:rsidRPr="008F7AA5">
        <w:rPr>
          <w:rFonts w:ascii="Century Gothic" w:eastAsia="Times New Roman" w:hAnsi="Century Gothic" w:cs="Arial"/>
          <w:b/>
          <w:bCs/>
          <w:i/>
          <w:sz w:val="28"/>
          <w:lang w:eastAsia="en-AU"/>
        </w:rPr>
        <w:t>Responding to Code Complaints</w:t>
      </w:r>
      <w:bookmarkEnd w:id="440"/>
      <w:bookmarkEnd w:id="441"/>
      <w:bookmarkEnd w:id="442"/>
      <w:bookmarkEnd w:id="443"/>
      <w:bookmarkEnd w:id="444"/>
      <w:bookmarkEnd w:id="445"/>
      <w:bookmarkEnd w:id="446"/>
    </w:p>
    <w:p w14:paraId="185A8CEA"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447" w:name="_Ref387933233"/>
      <w:bookmarkStart w:id="448" w:name="_Ref402796768"/>
      <w:r w:rsidRPr="008F7AA5">
        <w:rPr>
          <w:rFonts w:ascii="Century Gothic" w:eastAsia="Calibri" w:hAnsi="Century Gothic" w:cs="Times New Roman"/>
          <w:sz w:val="24"/>
        </w:rPr>
        <w:t xml:space="preserve">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 send a written response to a Code Complaint within 30 </w:t>
      </w:r>
      <w:r w:rsidR="00D644AD" w:rsidRPr="008F7AA5">
        <w:rPr>
          <w:rFonts w:ascii="Century Gothic" w:eastAsia="Calibri" w:hAnsi="Century Gothic" w:cs="Times New Roman"/>
          <w:sz w:val="24"/>
        </w:rPr>
        <w:t xml:space="preserve">Working Days </w:t>
      </w:r>
      <w:r w:rsidRPr="008F7AA5">
        <w:rPr>
          <w:rFonts w:ascii="Century Gothic" w:eastAsia="Calibri" w:hAnsi="Century Gothic" w:cs="Times New Roman"/>
          <w:sz w:val="24"/>
        </w:rPr>
        <w:t xml:space="preserve">of receiving the complaint, unless </w:t>
      </w:r>
      <w:r w:rsidR="005D1961" w:rsidRPr="008F7AA5">
        <w:rPr>
          <w:rFonts w:ascii="Century Gothic" w:eastAsia="Calibri" w:hAnsi="Century Gothic" w:cs="Times New Roman"/>
          <w:sz w:val="24"/>
        </w:rPr>
        <w:t xml:space="preserve">one or more of </w:t>
      </w:r>
      <w:r w:rsidR="00757646" w:rsidRPr="008F7AA5">
        <w:rPr>
          <w:rFonts w:ascii="Century Gothic" w:eastAsia="Calibri" w:hAnsi="Century Gothic" w:cs="Times New Roman"/>
          <w:sz w:val="24"/>
        </w:rPr>
        <w:t>sub</w:t>
      </w:r>
      <w:r w:rsidRPr="008F7AA5">
        <w:rPr>
          <w:rFonts w:ascii="Century Gothic" w:eastAsia="Calibri" w:hAnsi="Century Gothic" w:cs="Times New Roman"/>
          <w:sz w:val="24"/>
        </w:rPr>
        <w:t xml:space="preserve">clause </w:t>
      </w:r>
      <w:r w:rsidR="005D1961" w:rsidRPr="008F7AA5">
        <w:rPr>
          <w:rFonts w:ascii="Century Gothic" w:eastAsia="Calibri" w:hAnsi="Century Gothic" w:cs="Euphemia UCAS"/>
          <w:sz w:val="24"/>
          <w:szCs w:val="24"/>
        </w:rPr>
        <w:fldChar w:fldCharType="begin"/>
      </w:r>
      <w:r w:rsidR="005D1961" w:rsidRPr="008F7AA5">
        <w:rPr>
          <w:rFonts w:ascii="Century Gothic" w:eastAsia="Calibri" w:hAnsi="Century Gothic" w:cs="Times New Roman"/>
          <w:sz w:val="24"/>
        </w:rPr>
        <w:instrText xml:space="preserve"> REF _Ref427181504 \r \h </w:instrText>
      </w:r>
      <w:r w:rsidR="008F7AA5">
        <w:rPr>
          <w:rFonts w:ascii="Century Gothic" w:eastAsia="Calibri" w:hAnsi="Century Gothic" w:cs="Euphemia UCAS"/>
          <w:sz w:val="24"/>
          <w:szCs w:val="24"/>
        </w:rPr>
        <w:instrText xml:space="preserve"> \* MERGEFORMAT </w:instrText>
      </w:r>
      <w:r w:rsidR="005D1961" w:rsidRPr="008F7AA5">
        <w:rPr>
          <w:rFonts w:ascii="Century Gothic" w:eastAsia="Calibri" w:hAnsi="Century Gothic" w:cs="Euphemia UCAS"/>
          <w:sz w:val="24"/>
          <w:szCs w:val="24"/>
        </w:rPr>
      </w:r>
      <w:r w:rsidR="005D1961" w:rsidRPr="008F7AA5">
        <w:rPr>
          <w:rFonts w:ascii="Century Gothic" w:eastAsia="Calibri" w:hAnsi="Century Gothic" w:cs="Euphemia UCAS"/>
          <w:sz w:val="24"/>
          <w:szCs w:val="24"/>
        </w:rPr>
        <w:fldChar w:fldCharType="separate"/>
      </w:r>
      <w:r w:rsidR="00C723B7">
        <w:rPr>
          <w:rFonts w:ascii="Century Gothic" w:eastAsia="Calibri" w:hAnsi="Century Gothic" w:cs="Times New Roman"/>
          <w:sz w:val="24"/>
        </w:rPr>
        <w:t>7.3.3</w:t>
      </w:r>
      <w:r w:rsidR="005D1961" w:rsidRPr="008F7AA5">
        <w:rPr>
          <w:rFonts w:ascii="Century Gothic" w:eastAsia="Calibri" w:hAnsi="Century Gothic" w:cs="Euphemia UCAS"/>
          <w:sz w:val="24"/>
          <w:szCs w:val="24"/>
        </w:rPr>
        <w:fldChar w:fldCharType="end"/>
      </w:r>
      <w:r w:rsidR="00BB5830" w:rsidRPr="008F7AA5">
        <w:rPr>
          <w:rFonts w:ascii="Century Gothic" w:eastAsia="Calibri" w:hAnsi="Century Gothic" w:cs="Euphemia UCAS"/>
          <w:sz w:val="24"/>
          <w:szCs w:val="24"/>
        </w:rPr>
        <w:t>(</w:t>
      </w:r>
      <w:r w:rsidR="005D7697" w:rsidRPr="008F7AA5">
        <w:rPr>
          <w:rFonts w:ascii="Century Gothic" w:eastAsia="Calibri" w:hAnsi="Century Gothic" w:cs="Euphemia UCAS"/>
          <w:sz w:val="24"/>
          <w:szCs w:val="24"/>
        </w:rPr>
        <w:fldChar w:fldCharType="begin"/>
      </w:r>
      <w:r w:rsidR="005D7697" w:rsidRPr="008F7AA5">
        <w:rPr>
          <w:rFonts w:ascii="Century Gothic" w:eastAsia="Calibri" w:hAnsi="Century Gothic" w:cs="Euphemia UCAS"/>
          <w:sz w:val="24"/>
          <w:szCs w:val="24"/>
        </w:rPr>
        <w:instrText xml:space="preserve"> REF _Ref431995684 \r \h </w:instrText>
      </w:r>
      <w:r w:rsidR="008F7AA5">
        <w:rPr>
          <w:rFonts w:ascii="Century Gothic" w:eastAsia="Calibri" w:hAnsi="Century Gothic" w:cs="Euphemia UCAS"/>
          <w:sz w:val="24"/>
          <w:szCs w:val="24"/>
        </w:rPr>
        <w:instrText xml:space="preserve"> \* MERGEFORMAT </w:instrText>
      </w:r>
      <w:r w:rsidR="005D7697" w:rsidRPr="008F7AA5">
        <w:rPr>
          <w:rFonts w:ascii="Century Gothic" w:eastAsia="Calibri" w:hAnsi="Century Gothic" w:cs="Euphemia UCAS"/>
          <w:sz w:val="24"/>
          <w:szCs w:val="24"/>
        </w:rPr>
      </w:r>
      <w:r w:rsidR="005D7697" w:rsidRPr="008F7AA5">
        <w:rPr>
          <w:rFonts w:ascii="Century Gothic" w:eastAsia="Calibri" w:hAnsi="Century Gothic" w:cs="Euphemia UCAS"/>
          <w:sz w:val="24"/>
          <w:szCs w:val="24"/>
        </w:rPr>
        <w:fldChar w:fldCharType="separate"/>
      </w:r>
      <w:r w:rsidR="00C723B7">
        <w:rPr>
          <w:rFonts w:ascii="Century Gothic" w:eastAsia="Calibri" w:hAnsi="Century Gothic" w:cs="Euphemia UCAS"/>
          <w:sz w:val="24"/>
          <w:szCs w:val="24"/>
        </w:rPr>
        <w:t>b)</w:t>
      </w:r>
      <w:r w:rsidR="005D7697" w:rsidRPr="008F7AA5">
        <w:rPr>
          <w:rFonts w:ascii="Century Gothic" w:eastAsia="Calibri" w:hAnsi="Century Gothic" w:cs="Euphemia UCAS"/>
          <w:sz w:val="24"/>
          <w:szCs w:val="24"/>
        </w:rPr>
        <w:fldChar w:fldCharType="end"/>
      </w:r>
      <w:r w:rsidR="005D7697" w:rsidRPr="008F7AA5">
        <w:rPr>
          <w:rFonts w:ascii="Century Gothic" w:eastAsia="Calibri" w:hAnsi="Century Gothic" w:cs="Euphemia UCAS"/>
          <w:sz w:val="24"/>
          <w:szCs w:val="24"/>
        </w:rPr>
        <w:t xml:space="preserve"> </w:t>
      </w:r>
      <w:r w:rsidR="005D1961" w:rsidRPr="008F7AA5">
        <w:rPr>
          <w:rFonts w:ascii="Century Gothic" w:eastAsia="Calibri" w:hAnsi="Century Gothic" w:cs="Times New Roman"/>
          <w:sz w:val="24"/>
        </w:rPr>
        <w:t>to</w:t>
      </w:r>
      <w:r w:rsidR="00757646" w:rsidRPr="008F7AA5">
        <w:rPr>
          <w:rFonts w:ascii="Century Gothic" w:eastAsia="Calibri" w:hAnsi="Century Gothic" w:cs="Times New Roman"/>
          <w:sz w:val="24"/>
        </w:rPr>
        <w:t xml:space="preserve"> clause</w:t>
      </w:r>
      <w:r w:rsidR="005D1961" w:rsidRPr="008F7AA5">
        <w:rPr>
          <w:rFonts w:ascii="Century Gothic" w:eastAsia="Calibri" w:hAnsi="Century Gothic" w:cs="Times New Roman"/>
          <w:sz w:val="24"/>
        </w:rPr>
        <w:t xml:space="preserve"> </w:t>
      </w:r>
      <w:r w:rsidR="005D1961" w:rsidRPr="008F7AA5">
        <w:rPr>
          <w:rFonts w:ascii="Century Gothic" w:eastAsia="Calibri" w:hAnsi="Century Gothic" w:cs="Times New Roman"/>
          <w:sz w:val="24"/>
        </w:rPr>
        <w:fldChar w:fldCharType="begin"/>
      </w:r>
      <w:r w:rsidR="005D1961" w:rsidRPr="008F7AA5">
        <w:rPr>
          <w:rFonts w:ascii="Century Gothic" w:eastAsia="Calibri" w:hAnsi="Century Gothic" w:cs="Times New Roman"/>
          <w:sz w:val="24"/>
        </w:rPr>
        <w:instrText xml:space="preserve"> REF _Ref427181523 \r \h </w:instrText>
      </w:r>
      <w:r w:rsidR="008F7AA5">
        <w:rPr>
          <w:rFonts w:ascii="Century Gothic" w:eastAsia="Calibri" w:hAnsi="Century Gothic" w:cs="Times New Roman"/>
          <w:sz w:val="24"/>
        </w:rPr>
        <w:instrText xml:space="preserve"> \* MERGEFORMAT </w:instrText>
      </w:r>
      <w:r w:rsidR="005D1961" w:rsidRPr="008F7AA5">
        <w:rPr>
          <w:rFonts w:ascii="Century Gothic" w:eastAsia="Calibri" w:hAnsi="Century Gothic" w:cs="Times New Roman"/>
          <w:sz w:val="24"/>
        </w:rPr>
      </w:r>
      <w:r w:rsidR="005D1961" w:rsidRPr="008F7AA5">
        <w:rPr>
          <w:rFonts w:ascii="Century Gothic" w:eastAsia="Calibri" w:hAnsi="Century Gothic" w:cs="Times New Roman"/>
          <w:sz w:val="24"/>
        </w:rPr>
        <w:fldChar w:fldCharType="separate"/>
      </w:r>
      <w:r w:rsidR="00C723B7">
        <w:rPr>
          <w:rFonts w:ascii="Century Gothic" w:eastAsia="Calibri" w:hAnsi="Century Gothic" w:cs="Times New Roman"/>
          <w:sz w:val="24"/>
        </w:rPr>
        <w:t>7.3.5</w:t>
      </w:r>
      <w:r w:rsidR="005D1961" w:rsidRPr="008F7AA5">
        <w:rPr>
          <w:rFonts w:ascii="Century Gothic" w:eastAsia="Calibri" w:hAnsi="Century Gothic" w:cs="Times New Roman"/>
          <w:sz w:val="24"/>
        </w:rPr>
        <w:fldChar w:fldCharType="end"/>
      </w:r>
      <w:r w:rsidRPr="008F7AA5">
        <w:rPr>
          <w:rFonts w:ascii="Century Gothic" w:eastAsia="Calibri" w:hAnsi="Century Gothic" w:cs="Times New Roman"/>
          <w:sz w:val="24"/>
        </w:rPr>
        <w:t xml:space="preserve"> </w:t>
      </w:r>
      <w:r w:rsidR="005D1961" w:rsidRPr="008F7AA5">
        <w:rPr>
          <w:rFonts w:ascii="Century Gothic" w:eastAsia="Calibri" w:hAnsi="Century Gothic" w:cs="Times New Roman"/>
          <w:sz w:val="24"/>
        </w:rPr>
        <w:t xml:space="preserve">(inclusive) </w:t>
      </w:r>
      <w:r w:rsidRPr="008F7AA5">
        <w:rPr>
          <w:rFonts w:ascii="Century Gothic" w:eastAsia="Calibri" w:hAnsi="Century Gothic" w:cs="Times New Roman"/>
          <w:sz w:val="24"/>
        </w:rPr>
        <w:t>appl</w:t>
      </w:r>
      <w:r w:rsidR="005D1961" w:rsidRPr="008F7AA5">
        <w:rPr>
          <w:rFonts w:ascii="Century Gothic" w:eastAsia="Calibri" w:hAnsi="Century Gothic" w:cs="Times New Roman"/>
          <w:sz w:val="24"/>
        </w:rPr>
        <w:t>y</w:t>
      </w:r>
      <w:r w:rsidRPr="008F7AA5">
        <w:rPr>
          <w:rFonts w:ascii="Century Gothic" w:eastAsia="Calibri" w:hAnsi="Century Gothic" w:cs="Times New Roman"/>
          <w:sz w:val="24"/>
        </w:rPr>
        <w:t>.</w:t>
      </w:r>
      <w:bookmarkEnd w:id="447"/>
      <w:bookmarkEnd w:id="448"/>
    </w:p>
    <w:p w14:paraId="64DCB5B0"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written response provided by 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under </w:t>
      </w:r>
      <w:r w:rsidR="00C30002" w:rsidRPr="008F7AA5">
        <w:rPr>
          <w:rFonts w:ascii="Century Gothic" w:eastAsia="Calibri" w:hAnsi="Century Gothic" w:cs="Times New Roman"/>
          <w:sz w:val="24"/>
        </w:rPr>
        <w:t>clause 7.3.</w:t>
      </w:r>
      <w:r w:rsidR="0078105D" w:rsidRPr="008F7AA5">
        <w:rPr>
          <w:rFonts w:ascii="Century Gothic" w:eastAsia="Calibri" w:hAnsi="Century Gothic" w:cs="Times New Roman"/>
          <w:sz w:val="24"/>
        </w:rPr>
        <w:t>1</w:t>
      </w:r>
      <w:r w:rsidRPr="008F7AA5">
        <w:rPr>
          <w:rFonts w:ascii="Century Gothic" w:eastAsia="Calibri" w:hAnsi="Century Gothic" w:cs="Times New Roman"/>
          <w:sz w:val="24"/>
        </w:rPr>
        <w:t xml:space="preserve"> will inform the complainant that they may refer the complaint to the ACMA if they are not satisfied with the response.</w:t>
      </w:r>
    </w:p>
    <w:p w14:paraId="02330220" w14:textId="77777777" w:rsidR="0051673C" w:rsidRPr="008F7AA5" w:rsidRDefault="0051673C" w:rsidP="0051673C">
      <w:pPr>
        <w:pStyle w:val="ListParagraph"/>
        <w:numPr>
          <w:ilvl w:val="2"/>
          <w:numId w:val="11"/>
        </w:numPr>
        <w:rPr>
          <w:rFonts w:ascii="Century Gothic" w:hAnsi="Century Gothic"/>
          <w:sz w:val="24"/>
        </w:rPr>
      </w:pPr>
      <w:bookmarkStart w:id="449" w:name="_Ref427181504"/>
      <w:r w:rsidRPr="008F7AA5">
        <w:rPr>
          <w:rFonts w:ascii="Century Gothic" w:hAnsi="Century Gothic"/>
          <w:sz w:val="24"/>
        </w:rPr>
        <w:t>The Advertising Standards Bureau (ASB) administers a national system of advertising self-regulation.  Licensees will use their best efforts to refer complaints to the ASB where the ASB is better placed to deal with the substance of the issues raised.  In particular, as a general rule, complaints received by a Licensee in relation to an advertisement or other marketing communication broadcast by the Licensee for a third party will be dealt with as follows:</w:t>
      </w:r>
    </w:p>
    <w:p w14:paraId="79E5294A" w14:textId="77777777" w:rsidR="0051673C" w:rsidRPr="008F7AA5" w:rsidRDefault="0051673C" w:rsidP="00C55E4D">
      <w:pPr>
        <w:keepNext/>
        <w:numPr>
          <w:ilvl w:val="0"/>
          <w:numId w:val="52"/>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complaint that (in the Licensee</w:t>
      </w:r>
      <w:r w:rsidR="007232E3" w:rsidRPr="008F7AA5">
        <w:rPr>
          <w:rFonts w:ascii="Century Gothic" w:eastAsia="Calibri" w:hAnsi="Century Gothic" w:cs="Times New Roman"/>
          <w:sz w:val="24"/>
        </w:rPr>
        <w:t>’</w:t>
      </w:r>
      <w:r w:rsidRPr="008F7AA5">
        <w:rPr>
          <w:rFonts w:ascii="Century Gothic" w:eastAsia="Calibri" w:hAnsi="Century Gothic" w:cs="Times New Roman"/>
          <w:sz w:val="24"/>
        </w:rPr>
        <w:t xml:space="preserve">s reasonable opinion) </w:t>
      </w:r>
      <w:r w:rsidR="007232E3" w:rsidRPr="008F7AA5">
        <w:rPr>
          <w:rFonts w:ascii="Century Gothic" w:eastAsia="Calibri" w:hAnsi="Century Gothic" w:cs="Times New Roman"/>
          <w:sz w:val="24"/>
        </w:rPr>
        <w:t xml:space="preserve">predominantly </w:t>
      </w:r>
      <w:r w:rsidRPr="008F7AA5">
        <w:rPr>
          <w:rFonts w:ascii="Century Gothic" w:eastAsia="Calibri" w:hAnsi="Century Gothic" w:cs="Times New Roman"/>
          <w:sz w:val="24"/>
        </w:rPr>
        <w:t>relates to the placement/scheduling or classification or the amount of advertising/non-Program matter, should be treated as a Code complaint and responded to in accordance with clause 7.3.1;</w:t>
      </w:r>
    </w:p>
    <w:p w14:paraId="676DE768" w14:textId="77777777" w:rsidR="0051673C" w:rsidRPr="008F7AA5" w:rsidRDefault="0051673C" w:rsidP="00C55E4D">
      <w:pPr>
        <w:keepNext/>
        <w:numPr>
          <w:ilvl w:val="0"/>
          <w:numId w:val="52"/>
        </w:numPr>
        <w:spacing w:before="120" w:after="120" w:line="240" w:lineRule="auto"/>
        <w:jc w:val="both"/>
        <w:rPr>
          <w:rFonts w:ascii="Century Gothic" w:eastAsia="Calibri" w:hAnsi="Century Gothic" w:cs="Times New Roman"/>
          <w:sz w:val="24"/>
        </w:rPr>
      </w:pPr>
      <w:bookmarkStart w:id="450" w:name="_Ref431995684"/>
      <w:r w:rsidRPr="008F7AA5">
        <w:rPr>
          <w:rFonts w:ascii="Century Gothic" w:eastAsia="Calibri" w:hAnsi="Century Gothic" w:cs="Times New Roman"/>
          <w:sz w:val="24"/>
        </w:rPr>
        <w:t>A complaint that (in the Licensee</w:t>
      </w:r>
      <w:r w:rsidR="007232E3" w:rsidRPr="008F7AA5">
        <w:rPr>
          <w:rFonts w:ascii="Century Gothic" w:eastAsia="Calibri" w:hAnsi="Century Gothic" w:cs="Times New Roman"/>
          <w:sz w:val="24"/>
        </w:rPr>
        <w:t>’</w:t>
      </w:r>
      <w:r w:rsidRPr="008F7AA5">
        <w:rPr>
          <w:rFonts w:ascii="Century Gothic" w:eastAsia="Calibri" w:hAnsi="Century Gothic" w:cs="Times New Roman"/>
          <w:sz w:val="24"/>
        </w:rPr>
        <w:t xml:space="preserve">s reasonable opinion) </w:t>
      </w:r>
      <w:r w:rsidR="007232E3" w:rsidRPr="008F7AA5">
        <w:rPr>
          <w:rFonts w:ascii="Century Gothic" w:eastAsia="Calibri" w:hAnsi="Century Gothic" w:cs="Times New Roman"/>
          <w:sz w:val="24"/>
        </w:rPr>
        <w:t xml:space="preserve">predominantly </w:t>
      </w:r>
      <w:r w:rsidRPr="008F7AA5">
        <w:rPr>
          <w:rFonts w:ascii="Century Gothic" w:eastAsia="Calibri" w:hAnsi="Century Gothic" w:cs="Times New Roman"/>
          <w:sz w:val="24"/>
        </w:rPr>
        <w:t xml:space="preserve">relates to the content of an advertisement or other marketing communication (and not to placement/scheduling or classification), should be referred to the ASB. </w:t>
      </w:r>
      <w:r w:rsidR="00757646" w:rsidRPr="008F7AA5">
        <w:rPr>
          <w:rFonts w:ascii="Century Gothic" w:eastAsia="Calibri" w:hAnsi="Century Gothic" w:cs="Times New Roman"/>
          <w:sz w:val="24"/>
        </w:rPr>
        <w:t xml:space="preserve">A complaint </w:t>
      </w:r>
      <w:r w:rsidRPr="008F7AA5">
        <w:rPr>
          <w:rFonts w:ascii="Century Gothic" w:eastAsia="Calibri" w:hAnsi="Century Gothic" w:cs="Times New Roman"/>
          <w:sz w:val="24"/>
        </w:rPr>
        <w:t>so referred will not be treated as a Code Complaint.</w:t>
      </w:r>
      <w:bookmarkEnd w:id="450"/>
    </w:p>
    <w:p w14:paraId="7E53645C" w14:textId="77777777" w:rsidR="00FF2440" w:rsidRDefault="00AD4869" w:rsidP="00AD4869">
      <w:pPr>
        <w:numPr>
          <w:ilvl w:val="2"/>
          <w:numId w:val="11"/>
        </w:numPr>
        <w:spacing w:before="120" w:after="120" w:line="240" w:lineRule="auto"/>
        <w:jc w:val="both"/>
        <w:rPr>
          <w:rFonts w:ascii="Century Gothic" w:eastAsia="Calibri" w:hAnsi="Century Gothic" w:cs="Times New Roman"/>
          <w:sz w:val="24"/>
        </w:rPr>
      </w:pPr>
      <w:bookmarkStart w:id="451" w:name="_Ref387933213"/>
      <w:bookmarkEnd w:id="449"/>
      <w:r w:rsidRPr="008F7AA5">
        <w:rPr>
          <w:rFonts w:ascii="Century Gothic" w:eastAsia="Calibri" w:hAnsi="Century Gothic" w:cs="Times New Roman"/>
          <w:sz w:val="24"/>
        </w:rPr>
        <w:t xml:space="preserve">If a Code Complaint </w:t>
      </w:r>
      <w:r w:rsidR="00757646" w:rsidRPr="008F7AA5">
        <w:rPr>
          <w:rFonts w:ascii="Century Gothic" w:eastAsia="Calibri" w:hAnsi="Century Gothic" w:cs="Times New Roman"/>
          <w:sz w:val="24"/>
        </w:rPr>
        <w:t xml:space="preserve">received by a Licensee </w:t>
      </w:r>
      <w:r w:rsidRPr="008F7AA5">
        <w:rPr>
          <w:rFonts w:ascii="Century Gothic" w:eastAsia="Calibri" w:hAnsi="Century Gothic" w:cs="Times New Roman"/>
          <w:sz w:val="24"/>
        </w:rPr>
        <w:t xml:space="preserve">relates to material provided on broadcast relay by another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or was otherwise the responsibility of another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the first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may refer the Code Complaint to that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(the second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within 10 </w:t>
      </w:r>
      <w:r w:rsidR="00D644AD" w:rsidRPr="008F7AA5">
        <w:rPr>
          <w:rFonts w:ascii="Century Gothic" w:eastAsia="Calibri" w:hAnsi="Century Gothic" w:cs="Times New Roman"/>
          <w:sz w:val="24"/>
        </w:rPr>
        <w:t xml:space="preserve">Working Days </w:t>
      </w:r>
      <w:r w:rsidRPr="008F7AA5">
        <w:rPr>
          <w:rFonts w:ascii="Century Gothic" w:eastAsia="Calibri" w:hAnsi="Century Gothic" w:cs="Times New Roman"/>
          <w:sz w:val="24"/>
        </w:rPr>
        <w:t xml:space="preserve">of receipt of the complaint.  The second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will have 30 </w:t>
      </w:r>
      <w:r w:rsidR="00D644AD" w:rsidRPr="008F7AA5">
        <w:rPr>
          <w:rFonts w:ascii="Century Gothic" w:eastAsia="Calibri" w:hAnsi="Century Gothic" w:cs="Times New Roman"/>
          <w:sz w:val="24"/>
        </w:rPr>
        <w:t xml:space="preserve">Working Days </w:t>
      </w:r>
      <w:r w:rsidRPr="008F7AA5">
        <w:rPr>
          <w:rFonts w:ascii="Century Gothic" w:eastAsia="Calibri" w:hAnsi="Century Gothic" w:cs="Times New Roman"/>
          <w:sz w:val="24"/>
        </w:rPr>
        <w:t>from receipt of the referred Code Complaint to provide a response to the original complainant.</w:t>
      </w:r>
      <w:bookmarkEnd w:id="451"/>
    </w:p>
    <w:p w14:paraId="603E069F" w14:textId="77777777" w:rsidR="00FF2440" w:rsidRDefault="00FF2440">
      <w:pPr>
        <w:rPr>
          <w:rFonts w:ascii="Century Gothic" w:eastAsia="Calibri" w:hAnsi="Century Gothic" w:cs="Times New Roman"/>
          <w:sz w:val="24"/>
        </w:rPr>
      </w:pPr>
      <w:r>
        <w:rPr>
          <w:rFonts w:ascii="Century Gothic" w:eastAsia="Calibri" w:hAnsi="Century Gothic" w:cs="Times New Roman"/>
          <w:sz w:val="24"/>
        </w:rPr>
        <w:br w:type="page"/>
      </w:r>
    </w:p>
    <w:p w14:paraId="4690DC80" w14:textId="77777777" w:rsidR="005D1961" w:rsidRPr="00FF2440" w:rsidRDefault="005D1961" w:rsidP="00FF2440">
      <w:pPr>
        <w:numPr>
          <w:ilvl w:val="2"/>
          <w:numId w:val="11"/>
        </w:numPr>
        <w:spacing w:before="120" w:after="120" w:line="240" w:lineRule="auto"/>
        <w:jc w:val="both"/>
        <w:rPr>
          <w:rFonts w:ascii="Century Gothic" w:eastAsia="Calibri" w:hAnsi="Century Gothic" w:cs="Times New Roman"/>
          <w:sz w:val="24"/>
        </w:rPr>
      </w:pPr>
      <w:bookmarkStart w:id="452" w:name="_Ref427181523"/>
      <w:bookmarkStart w:id="453" w:name="_Ref387933223"/>
      <w:r w:rsidRPr="00FF2440">
        <w:rPr>
          <w:rFonts w:ascii="Century Gothic" w:eastAsia="Calibri" w:hAnsi="Century Gothic" w:cs="Times New Roman"/>
          <w:sz w:val="24"/>
        </w:rPr>
        <w:lastRenderedPageBreak/>
        <w:t xml:space="preserve">A </w:t>
      </w:r>
      <w:r w:rsidR="0051673C" w:rsidRPr="00FF2440">
        <w:rPr>
          <w:rFonts w:ascii="Century Gothic" w:eastAsia="Calibri" w:hAnsi="Century Gothic" w:cs="Times New Roman"/>
          <w:sz w:val="24"/>
        </w:rPr>
        <w:t>Licensee</w:t>
      </w:r>
      <w:r w:rsidRPr="00FF2440">
        <w:rPr>
          <w:rFonts w:ascii="Century Gothic" w:eastAsia="Calibri" w:hAnsi="Century Gothic" w:cs="Times New Roman"/>
          <w:sz w:val="24"/>
        </w:rPr>
        <w:t xml:space="preserve"> is not required to provide a written response to a Code Complaint that:</w:t>
      </w:r>
      <w:bookmarkEnd w:id="452"/>
    </w:p>
    <w:p w14:paraId="3E67F311" w14:textId="77777777" w:rsidR="005D1961" w:rsidRPr="008F7AA5" w:rsidRDefault="005D1961" w:rsidP="00C55E4D">
      <w:pPr>
        <w:numPr>
          <w:ilvl w:val="0"/>
          <w:numId w:val="40"/>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is frivolous, vexatious, or an abuse of the Code process; </w:t>
      </w:r>
    </w:p>
    <w:p w14:paraId="34E4A17A" w14:textId="77777777" w:rsidR="005D1961" w:rsidRPr="008F7AA5" w:rsidRDefault="005D1961" w:rsidP="00C55E4D">
      <w:pPr>
        <w:numPr>
          <w:ilvl w:val="0"/>
          <w:numId w:val="40"/>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is offensive or vulgar;</w:t>
      </w:r>
    </w:p>
    <w:p w14:paraId="4213980B" w14:textId="77777777" w:rsidR="005D1961" w:rsidRPr="008F7AA5" w:rsidRDefault="005D1961" w:rsidP="00C55E4D">
      <w:pPr>
        <w:numPr>
          <w:ilvl w:val="0"/>
          <w:numId w:val="40"/>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is the second or later complaint in a series of complaints from a single person about a Program or series of Programs and does not raise new and distinct issues; or</w:t>
      </w:r>
    </w:p>
    <w:p w14:paraId="04BCA5DB" w14:textId="77777777" w:rsidR="005D1961" w:rsidRPr="008F7AA5" w:rsidRDefault="005D1961" w:rsidP="00C55E4D">
      <w:pPr>
        <w:pStyle w:val="ListParagraph"/>
        <w:numPr>
          <w:ilvl w:val="0"/>
          <w:numId w:val="40"/>
        </w:numPr>
        <w:spacing w:before="120" w:after="120" w:line="240" w:lineRule="auto"/>
        <w:jc w:val="both"/>
        <w:rPr>
          <w:rFonts w:ascii="Century Gothic" w:hAnsi="Century Gothic"/>
          <w:sz w:val="24"/>
        </w:rPr>
      </w:pPr>
      <w:r w:rsidRPr="008F7AA5">
        <w:rPr>
          <w:rFonts w:ascii="Century Gothic" w:hAnsi="Century Gothic"/>
          <w:sz w:val="24"/>
        </w:rPr>
        <w:t>expressly indicates a response is not required.</w:t>
      </w:r>
    </w:p>
    <w:p w14:paraId="54337D74" w14:textId="77777777" w:rsidR="004B2413" w:rsidRPr="008F7AA5" w:rsidRDefault="001D2A66" w:rsidP="004B2413">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If </w:t>
      </w:r>
      <w:r w:rsidR="004B2413" w:rsidRPr="008F7AA5">
        <w:rPr>
          <w:rFonts w:ascii="Century Gothic" w:eastAsia="Calibri" w:hAnsi="Century Gothic" w:cs="Times New Roman"/>
          <w:sz w:val="24"/>
        </w:rPr>
        <w:t xml:space="preserve">a Code Complaint is about a broadcast that the </w:t>
      </w:r>
      <w:r w:rsidR="0051673C" w:rsidRPr="008F7AA5">
        <w:rPr>
          <w:rFonts w:ascii="Century Gothic" w:eastAsia="Calibri" w:hAnsi="Century Gothic" w:cs="Times New Roman"/>
          <w:sz w:val="24"/>
        </w:rPr>
        <w:t>Licensee</w:t>
      </w:r>
      <w:r w:rsidR="004B2413" w:rsidRPr="008F7AA5">
        <w:rPr>
          <w:rFonts w:ascii="Century Gothic" w:eastAsia="Calibri" w:hAnsi="Century Gothic" w:cs="Times New Roman"/>
          <w:sz w:val="24"/>
        </w:rPr>
        <w:t xml:space="preserve"> is aware is the subject of threatened or formal proceedings in any Court or Tribunal in Australia, where the </w:t>
      </w:r>
      <w:r w:rsidR="0051673C" w:rsidRPr="008F7AA5">
        <w:rPr>
          <w:rFonts w:ascii="Century Gothic" w:eastAsia="Calibri" w:hAnsi="Century Gothic" w:cs="Times New Roman"/>
          <w:sz w:val="24"/>
        </w:rPr>
        <w:t>Licensee</w:t>
      </w:r>
      <w:r w:rsidR="004B2413" w:rsidRPr="008F7AA5">
        <w:rPr>
          <w:rFonts w:ascii="Century Gothic" w:eastAsia="Calibri" w:hAnsi="Century Gothic" w:cs="Times New Roman"/>
          <w:sz w:val="24"/>
        </w:rPr>
        <w:t xml:space="preserve"> or any of its agents or employees is a party or intended party</w:t>
      </w:r>
      <w:r w:rsidRPr="008F7AA5">
        <w:rPr>
          <w:rFonts w:ascii="Century Gothic" w:eastAsia="Calibri" w:hAnsi="Century Gothic" w:cs="Times New Roman"/>
          <w:sz w:val="24"/>
        </w:rPr>
        <w:t xml:space="preserve">, </w:t>
      </w:r>
      <w:r w:rsidR="0025766A" w:rsidRPr="008F7AA5">
        <w:rPr>
          <w:rFonts w:ascii="Century Gothic" w:eastAsia="Calibri" w:hAnsi="Century Gothic" w:cs="Times New Roman"/>
          <w:sz w:val="24"/>
        </w:rPr>
        <w:t xml:space="preserve">then the </w:t>
      </w:r>
      <w:r w:rsidR="0051673C" w:rsidRPr="008F7AA5">
        <w:rPr>
          <w:rFonts w:ascii="Century Gothic" w:eastAsia="Calibri" w:hAnsi="Century Gothic" w:cs="Times New Roman"/>
          <w:sz w:val="24"/>
        </w:rPr>
        <w:t>Licensee</w:t>
      </w:r>
      <w:r w:rsidR="0025766A" w:rsidRPr="008F7AA5">
        <w:rPr>
          <w:rFonts w:ascii="Century Gothic" w:eastAsia="Calibri" w:hAnsi="Century Gothic" w:cs="Times New Roman"/>
          <w:sz w:val="24"/>
        </w:rPr>
        <w:t xml:space="preserve"> may choose not to treat</w:t>
      </w:r>
      <w:r w:rsidR="00525922" w:rsidRPr="008F7AA5">
        <w:rPr>
          <w:rFonts w:ascii="Century Gothic" w:eastAsia="Calibri" w:hAnsi="Century Gothic" w:cs="Times New Roman"/>
          <w:sz w:val="24"/>
        </w:rPr>
        <w:t xml:space="preserve"> </w:t>
      </w:r>
      <w:r w:rsidR="00566DE3" w:rsidRPr="008F7AA5">
        <w:rPr>
          <w:rFonts w:ascii="Century Gothic" w:eastAsia="Calibri" w:hAnsi="Century Gothic" w:cs="Times New Roman"/>
          <w:sz w:val="24"/>
        </w:rPr>
        <w:t>the matter</w:t>
      </w:r>
      <w:r w:rsidR="0025766A" w:rsidRPr="008F7AA5">
        <w:rPr>
          <w:rFonts w:ascii="Century Gothic" w:eastAsia="Calibri" w:hAnsi="Century Gothic" w:cs="Times New Roman"/>
          <w:sz w:val="24"/>
        </w:rPr>
        <w:t xml:space="preserve"> as a Code Complaint, provided that the </w:t>
      </w:r>
      <w:r w:rsidR="0051673C" w:rsidRPr="008F7AA5">
        <w:rPr>
          <w:rFonts w:ascii="Century Gothic" w:eastAsia="Calibri" w:hAnsi="Century Gothic" w:cs="Times New Roman"/>
          <w:sz w:val="24"/>
        </w:rPr>
        <w:t>Licensee</w:t>
      </w:r>
      <w:r w:rsidR="0025766A" w:rsidRPr="008F7AA5">
        <w:rPr>
          <w:rFonts w:ascii="Century Gothic" w:eastAsia="Calibri" w:hAnsi="Century Gothic" w:cs="Times New Roman"/>
          <w:sz w:val="24"/>
        </w:rPr>
        <w:t xml:space="preserve"> acknowledges receipt of the complaint </w:t>
      </w:r>
      <w:r w:rsidR="00D644AD" w:rsidRPr="008F7AA5">
        <w:rPr>
          <w:rFonts w:ascii="Century Gothic" w:eastAsia="Calibri" w:hAnsi="Century Gothic" w:cs="Times New Roman"/>
          <w:sz w:val="24"/>
        </w:rPr>
        <w:t xml:space="preserve">in writing </w:t>
      </w:r>
      <w:r w:rsidR="0025766A" w:rsidRPr="008F7AA5">
        <w:rPr>
          <w:rFonts w:ascii="Century Gothic" w:eastAsia="Calibri" w:hAnsi="Century Gothic" w:cs="Times New Roman"/>
          <w:sz w:val="24"/>
        </w:rPr>
        <w:t>and indicates the reason the matter will not be dealt with under the Code.</w:t>
      </w:r>
    </w:p>
    <w:p w14:paraId="56609C23" w14:textId="77777777" w:rsidR="00AD4869" w:rsidRPr="008F7AA5" w:rsidRDefault="00AD4869" w:rsidP="00AD4869">
      <w:pPr>
        <w:numPr>
          <w:ilvl w:val="1"/>
          <w:numId w:val="11"/>
        </w:numPr>
        <w:spacing w:before="120" w:after="120" w:line="240" w:lineRule="auto"/>
        <w:jc w:val="both"/>
        <w:outlineLvl w:val="1"/>
        <w:rPr>
          <w:rFonts w:ascii="Century Gothic" w:eastAsia="Times New Roman" w:hAnsi="Century Gothic" w:cs="Arial"/>
          <w:b/>
          <w:bCs/>
          <w:i/>
          <w:sz w:val="28"/>
          <w:lang w:eastAsia="en-AU"/>
        </w:rPr>
      </w:pPr>
      <w:bookmarkStart w:id="454" w:name="_Toc393359054"/>
      <w:bookmarkStart w:id="455" w:name="_Toc393962893"/>
      <w:bookmarkStart w:id="456" w:name="_Toc400011111"/>
      <w:bookmarkStart w:id="457" w:name="_Toc401833452"/>
      <w:bookmarkStart w:id="458" w:name="_Toc425326645"/>
      <w:bookmarkStart w:id="459" w:name="_Toc404260703"/>
      <w:bookmarkStart w:id="460" w:name="_Toc508891430"/>
      <w:bookmarkEnd w:id="453"/>
      <w:r w:rsidRPr="008F7AA5">
        <w:rPr>
          <w:rFonts w:ascii="Century Gothic" w:eastAsia="Times New Roman" w:hAnsi="Century Gothic" w:cs="Arial"/>
          <w:b/>
          <w:bCs/>
          <w:i/>
          <w:sz w:val="28"/>
          <w:lang w:eastAsia="en-AU"/>
        </w:rPr>
        <w:t>Transparency</w:t>
      </w:r>
      <w:bookmarkEnd w:id="454"/>
      <w:bookmarkEnd w:id="455"/>
      <w:bookmarkEnd w:id="456"/>
      <w:bookmarkEnd w:id="457"/>
      <w:bookmarkEnd w:id="458"/>
      <w:bookmarkEnd w:id="459"/>
      <w:bookmarkEnd w:id="460"/>
    </w:p>
    <w:p w14:paraId="5352D21D" w14:textId="77777777" w:rsidR="00AD4869" w:rsidRPr="008F7AA5" w:rsidRDefault="00AD4869" w:rsidP="00AD4869">
      <w:pPr>
        <w:numPr>
          <w:ilvl w:val="2"/>
          <w:numId w:val="11"/>
        </w:numPr>
        <w:spacing w:before="120" w:after="120" w:line="240" w:lineRule="auto"/>
        <w:jc w:val="both"/>
        <w:rPr>
          <w:rFonts w:ascii="Century Gothic" w:eastAsia="Calibri" w:hAnsi="Century Gothic" w:cs="Times New Roman"/>
          <w:sz w:val="24"/>
        </w:rPr>
      </w:pPr>
      <w:bookmarkStart w:id="461" w:name="_Ref387933280"/>
      <w:r w:rsidRPr="008F7AA5">
        <w:rPr>
          <w:rFonts w:ascii="Century Gothic" w:eastAsia="Calibri" w:hAnsi="Century Gothic" w:cs="Times New Roman"/>
          <w:sz w:val="24"/>
        </w:rPr>
        <w:t xml:space="preserve">Each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will </w:t>
      </w:r>
      <w:r w:rsidR="005A61D1" w:rsidRPr="008F7AA5">
        <w:rPr>
          <w:rFonts w:ascii="Century Gothic" w:eastAsia="Calibri" w:hAnsi="Century Gothic" w:cs="Times New Roman"/>
          <w:sz w:val="24"/>
        </w:rPr>
        <w:t xml:space="preserve">maintain records regarding </w:t>
      </w:r>
      <w:r w:rsidR="00CC34D8" w:rsidRPr="008F7AA5">
        <w:rPr>
          <w:rFonts w:ascii="Century Gothic" w:eastAsia="Calibri" w:hAnsi="Century Gothic" w:cs="Times New Roman"/>
          <w:sz w:val="24"/>
        </w:rPr>
        <w:t xml:space="preserve">the number and substance of </w:t>
      </w:r>
      <w:r w:rsidR="005A61D1" w:rsidRPr="008F7AA5">
        <w:rPr>
          <w:rFonts w:ascii="Century Gothic" w:eastAsia="Calibri" w:hAnsi="Century Gothic" w:cs="Times New Roman"/>
          <w:sz w:val="24"/>
        </w:rPr>
        <w:t xml:space="preserve">Code </w:t>
      </w:r>
      <w:r w:rsidR="00E11466" w:rsidRPr="008F7AA5">
        <w:rPr>
          <w:rFonts w:ascii="Century Gothic" w:eastAsia="Calibri" w:hAnsi="Century Gothic" w:cs="Times New Roman"/>
          <w:sz w:val="24"/>
        </w:rPr>
        <w:t>C</w:t>
      </w:r>
      <w:r w:rsidR="005A61D1" w:rsidRPr="008F7AA5">
        <w:rPr>
          <w:rFonts w:ascii="Century Gothic" w:eastAsia="Calibri" w:hAnsi="Century Gothic" w:cs="Times New Roman"/>
          <w:sz w:val="24"/>
        </w:rPr>
        <w:t>omplaints</w:t>
      </w:r>
      <w:r w:rsidR="00CC34D8" w:rsidRPr="008F7AA5">
        <w:rPr>
          <w:rFonts w:ascii="Century Gothic" w:eastAsia="Calibri" w:hAnsi="Century Gothic" w:cs="Times New Roman"/>
          <w:sz w:val="24"/>
        </w:rPr>
        <w:t xml:space="preserve"> received</w:t>
      </w:r>
      <w:r w:rsidR="00757646" w:rsidRPr="008F7AA5">
        <w:rPr>
          <w:rFonts w:ascii="Century Gothic" w:eastAsia="Calibri" w:hAnsi="Century Gothic" w:cs="Times New Roman"/>
          <w:sz w:val="24"/>
        </w:rPr>
        <w:t>. Free TV members will</w:t>
      </w:r>
      <w:r w:rsidR="00CC34D8" w:rsidRPr="008F7AA5">
        <w:rPr>
          <w:rFonts w:ascii="Century Gothic" w:eastAsia="Calibri" w:hAnsi="Century Gothic" w:cs="Times New Roman"/>
          <w:sz w:val="24"/>
        </w:rPr>
        <w:t xml:space="preserve"> provide these to Free TV</w:t>
      </w:r>
      <w:r w:rsidRPr="008F7AA5">
        <w:rPr>
          <w:rFonts w:ascii="Century Gothic" w:eastAsia="Calibri" w:hAnsi="Century Gothic" w:cs="Times New Roman"/>
          <w:sz w:val="24"/>
        </w:rPr>
        <w:t>.</w:t>
      </w:r>
      <w:bookmarkEnd w:id="461"/>
    </w:p>
    <w:p w14:paraId="2B5395DA" w14:textId="77777777" w:rsidR="00AD4869" w:rsidRPr="008F7AA5" w:rsidRDefault="00AD4869" w:rsidP="00CC34D8">
      <w:pPr>
        <w:numPr>
          <w:ilvl w:val="2"/>
          <w:numId w:val="1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Free TV will </w:t>
      </w:r>
      <w:r w:rsidR="00CC34D8" w:rsidRPr="008F7AA5">
        <w:rPr>
          <w:rFonts w:ascii="Century Gothic" w:eastAsia="Calibri" w:hAnsi="Century Gothic" w:cs="Times New Roman"/>
          <w:sz w:val="24"/>
        </w:rPr>
        <w:t xml:space="preserve">provide the ACMA with </w:t>
      </w:r>
      <w:r w:rsidRPr="008F7AA5">
        <w:rPr>
          <w:rFonts w:ascii="Century Gothic" w:eastAsia="Calibri" w:hAnsi="Century Gothic" w:cs="Times New Roman"/>
          <w:sz w:val="24"/>
        </w:rPr>
        <w:t xml:space="preserve">an annual report containing a summary of the number and substance of Code Complaints received by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s</w:t>
      </w:r>
      <w:r w:rsidR="00757646" w:rsidRPr="008F7AA5">
        <w:rPr>
          <w:rFonts w:ascii="Century Gothic" w:eastAsia="Calibri" w:hAnsi="Century Gothic" w:cs="Times New Roman"/>
          <w:sz w:val="24"/>
        </w:rPr>
        <w:t xml:space="preserve"> who are members of Free TV</w:t>
      </w:r>
      <w:r w:rsidRPr="008F7AA5">
        <w:rPr>
          <w:rFonts w:ascii="Century Gothic" w:eastAsia="Calibri" w:hAnsi="Century Gothic" w:cs="Times New Roman"/>
          <w:sz w:val="24"/>
        </w:rPr>
        <w:t xml:space="preserve">.  </w:t>
      </w:r>
    </w:p>
    <w:p w14:paraId="40A89494" w14:textId="77777777" w:rsidR="00AD4869" w:rsidRPr="008F7AA5" w:rsidRDefault="00AD4869" w:rsidP="00AD4869">
      <w:pPr>
        <w:numPr>
          <w:ilvl w:val="2"/>
          <w:numId w:val="11"/>
        </w:numPr>
        <w:spacing w:before="120" w:after="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w:t>
      </w:r>
      <w:r w:rsidR="0051673C" w:rsidRPr="008F7AA5">
        <w:rPr>
          <w:rFonts w:ascii="Century Gothic" w:eastAsia="Calibri" w:hAnsi="Century Gothic" w:cs="Times New Roman"/>
          <w:sz w:val="24"/>
        </w:rPr>
        <w:t>Licensee</w:t>
      </w:r>
      <w:r w:rsidRPr="008F7AA5">
        <w:rPr>
          <w:rFonts w:ascii="Century Gothic" w:eastAsia="Calibri" w:hAnsi="Century Gothic" w:cs="Times New Roman"/>
          <w:sz w:val="24"/>
        </w:rPr>
        <w:t xml:space="preserve"> must broadcast </w:t>
      </w:r>
      <w:r w:rsidR="00036456" w:rsidRPr="008F7AA5">
        <w:rPr>
          <w:rFonts w:ascii="Century Gothic" w:eastAsia="Calibri" w:hAnsi="Century Gothic" w:cs="Times New Roman"/>
          <w:sz w:val="24"/>
        </w:rPr>
        <w:t xml:space="preserve">at least 180 </w:t>
      </w:r>
      <w:r w:rsidRPr="008F7AA5">
        <w:rPr>
          <w:rFonts w:ascii="Century Gothic" w:eastAsia="Calibri" w:hAnsi="Century Gothic" w:cs="Times New Roman"/>
          <w:sz w:val="24"/>
        </w:rPr>
        <w:t>Community Service Announcements</w:t>
      </w:r>
      <w:r w:rsidR="005A61D1" w:rsidRPr="008F7AA5">
        <w:rPr>
          <w:rFonts w:ascii="Century Gothic" w:eastAsia="Calibri" w:hAnsi="Century Gothic" w:cs="Times New Roman"/>
          <w:sz w:val="24"/>
        </w:rPr>
        <w:t xml:space="preserve"> </w:t>
      </w:r>
      <w:r w:rsidR="00036456" w:rsidRPr="008F7AA5">
        <w:rPr>
          <w:rFonts w:ascii="Century Gothic" w:eastAsia="Calibri" w:hAnsi="Century Gothic" w:cs="Times New Roman"/>
          <w:sz w:val="24"/>
        </w:rPr>
        <w:t>in each calendar year</w:t>
      </w:r>
      <w:r w:rsidR="00757646" w:rsidRPr="008F7AA5">
        <w:rPr>
          <w:rFonts w:ascii="Century Gothic" w:eastAsia="Calibri" w:hAnsi="Century Gothic" w:cs="Times New Roman"/>
          <w:sz w:val="24"/>
        </w:rPr>
        <w:t xml:space="preserve"> across all classification zones</w:t>
      </w:r>
      <w:r w:rsidR="00036456" w:rsidRPr="008F7AA5">
        <w:rPr>
          <w:rFonts w:ascii="Century Gothic" w:eastAsia="Calibri" w:hAnsi="Century Gothic" w:cs="Times New Roman"/>
          <w:sz w:val="24"/>
        </w:rPr>
        <w:t xml:space="preserve"> </w:t>
      </w:r>
      <w:r w:rsidR="001D2A66" w:rsidRPr="008F7AA5">
        <w:rPr>
          <w:rFonts w:ascii="Century Gothic" w:eastAsia="Calibri" w:hAnsi="Century Gothic" w:cs="Times New Roman"/>
          <w:sz w:val="24"/>
        </w:rPr>
        <w:t>containing information about the Code</w:t>
      </w:r>
      <w:r w:rsidR="00036456" w:rsidRPr="008F7AA5">
        <w:rPr>
          <w:rFonts w:ascii="Century Gothic" w:eastAsia="Calibri" w:hAnsi="Century Gothic" w:cs="Times New Roman"/>
          <w:sz w:val="24"/>
        </w:rPr>
        <w:t xml:space="preserve"> and how to obtain copies of the Code</w:t>
      </w:r>
      <w:r w:rsidRPr="008F7AA5">
        <w:rPr>
          <w:rFonts w:ascii="Century Gothic" w:eastAsia="Calibri" w:hAnsi="Century Gothic" w:cs="Times New Roman"/>
          <w:sz w:val="24"/>
        </w:rPr>
        <w:t>.</w:t>
      </w:r>
      <w:r w:rsidRPr="008F7AA5">
        <w:rPr>
          <w:rFonts w:ascii="Century Gothic" w:eastAsia="Times New Roman" w:hAnsi="Century Gothic" w:cs="Times New Roman"/>
          <w:sz w:val="24"/>
          <w:szCs w:val="24"/>
          <w:lang w:eastAsia="en-AU"/>
        </w:rPr>
        <w:br w:type="page"/>
      </w:r>
    </w:p>
    <w:p w14:paraId="1E58B714" w14:textId="77777777" w:rsidR="00AD4869" w:rsidRPr="008F7AA5" w:rsidRDefault="00AD4869" w:rsidP="00AD4869">
      <w:pPr>
        <w:numPr>
          <w:ilvl w:val="0"/>
          <w:numId w:val="11"/>
        </w:numPr>
        <w:spacing w:before="120" w:after="120" w:line="240" w:lineRule="auto"/>
        <w:jc w:val="both"/>
        <w:outlineLvl w:val="0"/>
        <w:rPr>
          <w:rFonts w:ascii="Century Gothic" w:eastAsia="Times New Roman" w:hAnsi="Century Gothic" w:cs="Times New Roman"/>
          <w:b/>
          <w:kern w:val="28"/>
          <w:sz w:val="28"/>
          <w:szCs w:val="20"/>
          <w:lang w:eastAsia="en-AU"/>
        </w:rPr>
      </w:pPr>
      <w:bookmarkStart w:id="462" w:name="_Toc393359055"/>
      <w:bookmarkStart w:id="463" w:name="_Toc393962894"/>
      <w:bookmarkStart w:id="464" w:name="_Toc400011112"/>
      <w:bookmarkStart w:id="465" w:name="_Toc401833453"/>
      <w:bookmarkStart w:id="466" w:name="_Ref402793203"/>
      <w:bookmarkStart w:id="467" w:name="_Toc425326646"/>
      <w:bookmarkStart w:id="468" w:name="_Toc404260704"/>
      <w:bookmarkStart w:id="469" w:name="_Toc508891431"/>
      <w:r w:rsidRPr="008F7AA5">
        <w:rPr>
          <w:rFonts w:ascii="Century Gothic" w:eastAsia="Times New Roman" w:hAnsi="Century Gothic" w:cs="Times New Roman"/>
          <w:b/>
          <w:kern w:val="28"/>
          <w:sz w:val="28"/>
          <w:szCs w:val="20"/>
          <w:lang w:eastAsia="en-AU"/>
        </w:rPr>
        <w:lastRenderedPageBreak/>
        <w:t>Interpretation</w:t>
      </w:r>
      <w:bookmarkEnd w:id="462"/>
      <w:bookmarkEnd w:id="463"/>
      <w:bookmarkEnd w:id="464"/>
      <w:bookmarkEnd w:id="465"/>
      <w:bookmarkEnd w:id="466"/>
      <w:bookmarkEnd w:id="467"/>
      <w:bookmarkEnd w:id="468"/>
      <w:bookmarkEnd w:id="469"/>
    </w:p>
    <w:tbl>
      <w:tblPr>
        <w:tblW w:w="0" w:type="auto"/>
        <w:tblLook w:val="04A0" w:firstRow="1" w:lastRow="0" w:firstColumn="1" w:lastColumn="0" w:noHBand="0" w:noVBand="1"/>
      </w:tblPr>
      <w:tblGrid>
        <w:gridCol w:w="9026"/>
      </w:tblGrid>
      <w:tr w:rsidR="00AD4869" w:rsidRPr="008F7AA5" w14:paraId="5A0D7611" w14:textId="77777777" w:rsidTr="00927D0D">
        <w:tc>
          <w:tcPr>
            <w:tcW w:w="9242" w:type="dxa"/>
            <w:shd w:val="clear" w:color="auto" w:fill="auto"/>
          </w:tcPr>
          <w:p w14:paraId="4C742E6A" w14:textId="77777777" w:rsidR="00750058" w:rsidRPr="008F7AA5" w:rsidRDefault="00750058" w:rsidP="00750058">
            <w:pPr>
              <w:spacing w:before="120" w:after="120"/>
              <w:jc w:val="both"/>
              <w:rPr>
                <w:rFonts w:ascii="Century Gothic" w:eastAsia="Times New Roman" w:hAnsi="Century Gothic"/>
                <w:sz w:val="24"/>
                <w:szCs w:val="24"/>
                <w:lang w:eastAsia="en-AU"/>
              </w:rPr>
            </w:pPr>
            <w:r w:rsidRPr="008F7AA5">
              <w:rPr>
                <w:rFonts w:ascii="Century Gothic" w:eastAsia="Times New Roman" w:hAnsi="Century Gothic"/>
                <w:sz w:val="24"/>
                <w:szCs w:val="24"/>
                <w:lang w:eastAsia="en-AU"/>
              </w:rPr>
              <w:t>In this Code, where a word appears in the singular it also applies in the plural, unless otherwise specified.</w:t>
            </w:r>
          </w:p>
          <w:p w14:paraId="20258289" w14:textId="77777777" w:rsidR="00AD4869" w:rsidRPr="008F7AA5" w:rsidRDefault="00AD4869" w:rsidP="00750058">
            <w:pPr>
              <w:spacing w:before="120" w:after="120"/>
              <w:jc w:val="both"/>
              <w:rPr>
                <w:rFonts w:ascii="Century Gothic" w:hAnsi="Century Gothic"/>
                <w:sz w:val="24"/>
                <w:szCs w:val="24"/>
                <w:lang w:eastAsia="en-AU"/>
              </w:rPr>
            </w:pPr>
            <w:r w:rsidRPr="008F7AA5">
              <w:rPr>
                <w:rFonts w:ascii="Century Gothic" w:hAnsi="Century Gothic"/>
                <w:sz w:val="24"/>
                <w:szCs w:val="24"/>
                <w:lang w:eastAsia="en-AU"/>
              </w:rPr>
              <w:t>In this Code, unless the contrary intention appears, the following words have the meaning set out below:</w:t>
            </w:r>
          </w:p>
        </w:tc>
      </w:tr>
      <w:tr w:rsidR="00AD4869" w:rsidRPr="008F7AA5" w14:paraId="6BFCAB22" w14:textId="77777777" w:rsidTr="00927D0D">
        <w:tc>
          <w:tcPr>
            <w:tcW w:w="9242" w:type="dxa"/>
            <w:shd w:val="clear" w:color="auto" w:fill="auto"/>
          </w:tcPr>
          <w:p w14:paraId="51776223"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ACMA</w:t>
            </w:r>
            <w:r w:rsidRPr="008F7AA5">
              <w:rPr>
                <w:rFonts w:ascii="Century Gothic" w:eastAsia="Calibri" w:hAnsi="Century Gothic" w:cs="Times New Roman"/>
                <w:sz w:val="24"/>
                <w:szCs w:val="24"/>
                <w:lang w:eastAsia="en-AU"/>
              </w:rPr>
              <w:t xml:space="preserve"> means the Australian Communications and Media Authority.</w:t>
            </w:r>
          </w:p>
        </w:tc>
      </w:tr>
      <w:tr w:rsidR="00AD4869" w:rsidRPr="008F7AA5" w14:paraId="07C6A145" w14:textId="77777777" w:rsidTr="00927D0D">
        <w:tc>
          <w:tcPr>
            <w:tcW w:w="9242" w:type="dxa"/>
            <w:shd w:val="clear" w:color="auto" w:fill="auto"/>
          </w:tcPr>
          <w:p w14:paraId="573E300F"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Act</w:t>
            </w:r>
            <w:r w:rsidRPr="008F7AA5">
              <w:rPr>
                <w:rFonts w:ascii="Century Gothic" w:eastAsia="Calibri" w:hAnsi="Century Gothic" w:cs="Times New Roman"/>
                <w:sz w:val="24"/>
                <w:szCs w:val="24"/>
                <w:lang w:eastAsia="en-AU"/>
              </w:rPr>
              <w:t xml:space="preserve"> means the </w:t>
            </w:r>
            <w:r w:rsidRPr="008F7AA5">
              <w:rPr>
                <w:rFonts w:ascii="Century Gothic" w:eastAsia="Calibri" w:hAnsi="Century Gothic" w:cs="Times New Roman"/>
                <w:i/>
                <w:sz w:val="24"/>
                <w:szCs w:val="24"/>
                <w:lang w:eastAsia="en-AU"/>
              </w:rPr>
              <w:t>Broadcasting Services Act 1992</w:t>
            </w:r>
            <w:r w:rsidRPr="008F7AA5">
              <w:rPr>
                <w:rFonts w:ascii="Century Gothic" w:eastAsia="Calibri" w:hAnsi="Century Gothic" w:cs="Times New Roman"/>
                <w:sz w:val="24"/>
                <w:szCs w:val="24"/>
                <w:lang w:eastAsia="en-AU"/>
              </w:rPr>
              <w:t xml:space="preserve"> (Cth).</w:t>
            </w:r>
          </w:p>
        </w:tc>
      </w:tr>
      <w:tr w:rsidR="005A055A" w:rsidRPr="008F7AA5" w14:paraId="3C4C56FD" w14:textId="77777777" w:rsidTr="00927D0D">
        <w:tc>
          <w:tcPr>
            <w:tcW w:w="9242" w:type="dxa"/>
            <w:shd w:val="clear" w:color="auto" w:fill="auto"/>
          </w:tcPr>
          <w:p w14:paraId="6A25842B" w14:textId="77777777" w:rsidR="005A055A" w:rsidRPr="008F7AA5" w:rsidRDefault="005A055A" w:rsidP="005A055A">
            <w:pPr>
              <w:spacing w:before="120" w:after="120"/>
              <w:jc w:val="both"/>
              <w:rPr>
                <w:rFonts w:ascii="Century Gothic" w:eastAsia="Calibri" w:hAnsi="Century Gothic" w:cs="Times New Roman"/>
                <w:b/>
                <w:i/>
                <w:sz w:val="24"/>
                <w:szCs w:val="24"/>
                <w:lang w:eastAsia="en-AU"/>
              </w:rPr>
            </w:pPr>
            <w:r w:rsidRPr="008F7AA5">
              <w:rPr>
                <w:rFonts w:ascii="Century Gothic" w:eastAsia="Calibri" w:hAnsi="Century Gothic" w:cs="Times New Roman"/>
                <w:b/>
                <w:i/>
                <w:sz w:val="24"/>
                <w:szCs w:val="24"/>
                <w:lang w:eastAsia="en-AU"/>
              </w:rPr>
              <w:t>Alcoholic Drink</w:t>
            </w:r>
            <w:r w:rsidRPr="008F7AA5">
              <w:rPr>
                <w:rFonts w:ascii="Century Gothic" w:eastAsia="Calibri" w:hAnsi="Century Gothic" w:cs="Times New Roman"/>
                <w:sz w:val="24"/>
                <w:szCs w:val="24"/>
                <w:lang w:eastAsia="en-AU"/>
              </w:rPr>
              <w:t xml:space="preserve"> means a beverage which at 20° Celsius contains more than 1.15 per cent alcohol by volume.</w:t>
            </w:r>
          </w:p>
        </w:tc>
      </w:tr>
      <w:tr w:rsidR="00F11F14" w:rsidRPr="008F7AA5" w14:paraId="61F46030" w14:textId="77777777" w:rsidTr="00927D0D">
        <w:tc>
          <w:tcPr>
            <w:tcW w:w="9242" w:type="dxa"/>
            <w:shd w:val="clear" w:color="auto" w:fill="auto"/>
          </w:tcPr>
          <w:p w14:paraId="57B1FAEE" w14:textId="77777777" w:rsidR="00F11F14" w:rsidRPr="008F7AA5" w:rsidRDefault="00F11F14" w:rsidP="00392C3B">
            <w:pPr>
              <w:spacing w:before="120" w:after="120"/>
              <w:jc w:val="both"/>
              <w:rPr>
                <w:rFonts w:ascii="Century Gothic" w:eastAsia="Calibri" w:hAnsi="Century Gothic" w:cs="Times New Roman"/>
                <w:b/>
                <w:i/>
                <w:sz w:val="24"/>
                <w:szCs w:val="24"/>
                <w:lang w:eastAsia="en-AU"/>
              </w:rPr>
            </w:pPr>
            <w:r w:rsidRPr="008F7AA5">
              <w:rPr>
                <w:rFonts w:ascii="Century Gothic" w:hAnsi="Century Gothic"/>
                <w:b/>
                <w:i/>
                <w:sz w:val="24"/>
                <w:szCs w:val="24"/>
              </w:rPr>
              <w:t>Child</w:t>
            </w:r>
            <w:r w:rsidRPr="008F7AA5">
              <w:rPr>
                <w:rFonts w:ascii="Century Gothic" w:hAnsi="Century Gothic"/>
                <w:sz w:val="24"/>
                <w:szCs w:val="24"/>
              </w:rPr>
              <w:t xml:space="preserve"> means a person </w:t>
            </w:r>
            <w:r w:rsidR="00392C3B" w:rsidRPr="008F7AA5">
              <w:rPr>
                <w:rFonts w:ascii="Century Gothic" w:hAnsi="Century Gothic"/>
                <w:sz w:val="24"/>
                <w:szCs w:val="24"/>
              </w:rPr>
              <w:t>under the age of 15</w:t>
            </w:r>
            <w:r w:rsidRPr="008F7AA5">
              <w:rPr>
                <w:rFonts w:ascii="Century Gothic" w:hAnsi="Century Gothic"/>
                <w:sz w:val="24"/>
                <w:szCs w:val="24"/>
              </w:rPr>
              <w:t>.</w:t>
            </w:r>
          </w:p>
        </w:tc>
      </w:tr>
      <w:tr w:rsidR="00AD4869" w:rsidRPr="008F7AA5" w14:paraId="6324C1E6" w14:textId="77777777" w:rsidTr="00927D0D">
        <w:tc>
          <w:tcPr>
            <w:tcW w:w="9242" w:type="dxa"/>
            <w:shd w:val="clear" w:color="auto" w:fill="auto"/>
          </w:tcPr>
          <w:p w14:paraId="771B0892"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Code Complaint</w:t>
            </w:r>
            <w:r w:rsidRPr="008F7AA5">
              <w:rPr>
                <w:rFonts w:ascii="Century Gothic" w:eastAsia="Calibri" w:hAnsi="Century Gothic" w:cs="Times New Roman"/>
                <w:sz w:val="24"/>
                <w:szCs w:val="24"/>
                <w:lang w:eastAsia="en-AU"/>
              </w:rPr>
              <w:t xml:space="preserve"> means a complaint received by a </w:t>
            </w:r>
            <w:r w:rsidR="0051673C" w:rsidRPr="008F7AA5">
              <w:rPr>
                <w:rFonts w:ascii="Century Gothic" w:eastAsia="Calibri" w:hAnsi="Century Gothic" w:cs="Times New Roman"/>
                <w:sz w:val="24"/>
                <w:szCs w:val="24"/>
                <w:lang w:eastAsia="en-AU"/>
              </w:rPr>
              <w:t>Licensee</w:t>
            </w:r>
            <w:r w:rsidRPr="008F7AA5">
              <w:rPr>
                <w:rFonts w:ascii="Century Gothic" w:eastAsia="Calibri" w:hAnsi="Century Gothic" w:cs="Times New Roman"/>
                <w:sz w:val="24"/>
                <w:szCs w:val="24"/>
                <w:lang w:eastAsia="en-AU"/>
              </w:rPr>
              <w:t xml:space="preserve"> about a matter that is directly covered by this Code of Practice and complies with the requirements set out at section </w:t>
            </w:r>
            <w:r w:rsidRPr="008F7AA5">
              <w:rPr>
                <w:rFonts w:ascii="Century Gothic" w:eastAsia="Calibri" w:hAnsi="Century Gothic" w:cs="Times New Roman"/>
                <w:sz w:val="24"/>
                <w:szCs w:val="24"/>
                <w:lang w:eastAsia="en-AU"/>
              </w:rPr>
              <w:fldChar w:fldCharType="begin"/>
            </w:r>
            <w:r w:rsidRPr="008F7AA5">
              <w:rPr>
                <w:rFonts w:ascii="Century Gothic" w:eastAsia="Calibri" w:hAnsi="Century Gothic" w:cs="Times New Roman"/>
                <w:sz w:val="24"/>
                <w:szCs w:val="24"/>
                <w:lang w:eastAsia="en-AU"/>
              </w:rPr>
              <w:instrText xml:space="preserve"> REF _Ref402794009 \r \h  \* MERGEFORMAT </w:instrText>
            </w:r>
            <w:r w:rsidRPr="008F7AA5">
              <w:rPr>
                <w:rFonts w:ascii="Century Gothic" w:eastAsia="Calibri" w:hAnsi="Century Gothic" w:cs="Times New Roman"/>
                <w:sz w:val="24"/>
                <w:szCs w:val="24"/>
                <w:lang w:eastAsia="en-AU"/>
              </w:rPr>
            </w:r>
            <w:r w:rsidRPr="008F7AA5">
              <w:rPr>
                <w:rFonts w:ascii="Century Gothic" w:eastAsia="Calibri" w:hAnsi="Century Gothic" w:cs="Times New Roman"/>
                <w:sz w:val="24"/>
                <w:szCs w:val="24"/>
                <w:lang w:eastAsia="en-AU"/>
              </w:rPr>
              <w:fldChar w:fldCharType="separate"/>
            </w:r>
            <w:r w:rsidR="00C723B7">
              <w:rPr>
                <w:rFonts w:ascii="Century Gothic" w:eastAsia="Calibri" w:hAnsi="Century Gothic" w:cs="Times New Roman"/>
                <w:sz w:val="24"/>
                <w:szCs w:val="24"/>
                <w:lang w:eastAsia="en-AU"/>
              </w:rPr>
              <w:t>7.2</w:t>
            </w:r>
            <w:r w:rsidRPr="008F7AA5">
              <w:rPr>
                <w:rFonts w:ascii="Century Gothic" w:eastAsia="Calibri" w:hAnsi="Century Gothic" w:cs="Times New Roman"/>
                <w:sz w:val="24"/>
                <w:szCs w:val="24"/>
                <w:lang w:eastAsia="en-AU"/>
              </w:rPr>
              <w:fldChar w:fldCharType="end"/>
            </w:r>
            <w:r w:rsidRPr="008F7AA5">
              <w:rPr>
                <w:rFonts w:ascii="Century Gothic" w:eastAsia="Calibri" w:hAnsi="Century Gothic" w:cs="Times New Roman"/>
                <w:sz w:val="24"/>
                <w:szCs w:val="24"/>
                <w:lang w:eastAsia="en-AU"/>
              </w:rPr>
              <w:t>.</w:t>
            </w:r>
          </w:p>
        </w:tc>
      </w:tr>
      <w:tr w:rsidR="00AD4869" w:rsidRPr="008F7AA5" w14:paraId="7A99AB23" w14:textId="77777777" w:rsidTr="00927D0D">
        <w:tc>
          <w:tcPr>
            <w:tcW w:w="9242" w:type="dxa"/>
            <w:shd w:val="clear" w:color="auto" w:fill="auto"/>
          </w:tcPr>
          <w:p w14:paraId="142F6DF2" w14:textId="77777777" w:rsidR="00E2432B" w:rsidRPr="008F7AA5" w:rsidRDefault="00AD4869" w:rsidP="008B5A0B">
            <w:pPr>
              <w:spacing w:before="120" w:after="120" w:line="240" w:lineRule="auto"/>
              <w:jc w:val="both"/>
              <w:rPr>
                <w:rFonts w:ascii="Century Gothic" w:eastAsia="Times New Roman" w:hAnsi="Century Gothic" w:cs="Times New Roman"/>
                <w:i/>
                <w:sz w:val="20"/>
                <w:szCs w:val="24"/>
                <w:lang w:eastAsia="en-AU"/>
              </w:rPr>
            </w:pPr>
            <w:r w:rsidRPr="008F7AA5">
              <w:rPr>
                <w:rFonts w:ascii="Century Gothic" w:eastAsia="Calibri" w:hAnsi="Century Gothic" w:cs="Times New Roman"/>
                <w:b/>
                <w:i/>
                <w:sz w:val="24"/>
                <w:szCs w:val="24"/>
                <w:lang w:eastAsia="en-AU"/>
              </w:rPr>
              <w:t>Commercial</w:t>
            </w:r>
            <w:r w:rsidRPr="008F7AA5">
              <w:rPr>
                <w:rFonts w:ascii="Century Gothic" w:eastAsia="Calibri" w:hAnsi="Century Gothic" w:cs="Times New Roman"/>
                <w:sz w:val="24"/>
                <w:szCs w:val="24"/>
                <w:lang w:eastAsia="en-AU"/>
              </w:rPr>
              <w:t xml:space="preserve"> means</w:t>
            </w:r>
            <w:r w:rsidR="002B2DAB" w:rsidRPr="008F7AA5">
              <w:rPr>
                <w:rFonts w:ascii="Century Gothic" w:eastAsia="Calibri" w:hAnsi="Century Gothic" w:cs="Times New Roman"/>
                <w:sz w:val="24"/>
                <w:szCs w:val="24"/>
                <w:lang w:eastAsia="en-AU"/>
              </w:rPr>
              <w:t xml:space="preserve"> </w:t>
            </w:r>
            <w:r w:rsidRPr="008F7AA5">
              <w:rPr>
                <w:rFonts w:ascii="Century Gothic" w:eastAsia="Calibri" w:hAnsi="Century Gothic" w:cs="Times New Roman"/>
                <w:sz w:val="24"/>
              </w:rPr>
              <w:t>any</w:t>
            </w:r>
            <w:r w:rsidRPr="008F7AA5">
              <w:rPr>
                <w:rFonts w:ascii="Century Gothic" w:eastAsia="Calibri" w:hAnsi="Century Gothic" w:cs="Times New Roman"/>
                <w:sz w:val="24"/>
                <w:szCs w:val="24"/>
                <w:lang w:eastAsia="en-AU"/>
              </w:rPr>
              <w:t xml:space="preserve"> advertising for a product, service, belief or course of action which is scheduled within a Program break or between Programs, and for which a </w:t>
            </w:r>
            <w:r w:rsidR="0051673C" w:rsidRPr="008F7AA5">
              <w:rPr>
                <w:rFonts w:ascii="Century Gothic" w:eastAsia="Calibri" w:hAnsi="Century Gothic" w:cs="Times New Roman"/>
                <w:sz w:val="24"/>
                <w:szCs w:val="24"/>
                <w:lang w:eastAsia="en-AU"/>
              </w:rPr>
              <w:t>Licensee</w:t>
            </w:r>
            <w:r w:rsidRPr="008F7AA5">
              <w:rPr>
                <w:rFonts w:ascii="Century Gothic" w:eastAsia="Calibri" w:hAnsi="Century Gothic" w:cs="Times New Roman"/>
                <w:sz w:val="24"/>
                <w:szCs w:val="24"/>
                <w:lang w:eastAsia="en-AU"/>
              </w:rPr>
              <w:t xml:space="preserve"> receives payment or other valuable consideration.</w:t>
            </w:r>
            <w:r w:rsidR="00E2432B" w:rsidRPr="008F7AA5">
              <w:rPr>
                <w:rFonts w:ascii="Century Gothic" w:eastAsia="Calibri" w:hAnsi="Century Gothic" w:cs="Times New Roman"/>
                <w:sz w:val="24"/>
                <w:szCs w:val="24"/>
                <w:lang w:eastAsia="en-AU"/>
              </w:rPr>
              <w:t xml:space="preserve">  </w:t>
            </w:r>
            <w:r w:rsidR="003367F7" w:rsidRPr="008F7AA5">
              <w:rPr>
                <w:rFonts w:ascii="Century Gothic" w:eastAsia="Calibri" w:hAnsi="Century Gothic" w:cs="Times New Roman"/>
                <w:sz w:val="24"/>
              </w:rPr>
              <w:t xml:space="preserve">Commercial </w:t>
            </w:r>
            <w:r w:rsidR="003A53F7" w:rsidRPr="008F7AA5">
              <w:rPr>
                <w:rFonts w:ascii="Century Gothic" w:eastAsia="Calibri" w:hAnsi="Century Gothic" w:cs="Times New Roman"/>
                <w:sz w:val="24"/>
              </w:rPr>
              <w:t xml:space="preserve">also </w:t>
            </w:r>
            <w:r w:rsidR="003367F7" w:rsidRPr="008F7AA5">
              <w:rPr>
                <w:rFonts w:ascii="Century Gothic" w:eastAsia="Calibri" w:hAnsi="Century Gothic" w:cs="Times New Roman"/>
                <w:sz w:val="24"/>
              </w:rPr>
              <w:t xml:space="preserve">includes superimposed text or visual matter occupying only part of a screen during a Program, for which the </w:t>
            </w:r>
            <w:r w:rsidR="0051673C" w:rsidRPr="008F7AA5">
              <w:rPr>
                <w:rFonts w:ascii="Century Gothic" w:eastAsia="Calibri" w:hAnsi="Century Gothic" w:cs="Times New Roman"/>
                <w:sz w:val="24"/>
              </w:rPr>
              <w:t>Licensee</w:t>
            </w:r>
            <w:r w:rsidR="003367F7" w:rsidRPr="008F7AA5">
              <w:rPr>
                <w:rFonts w:ascii="Century Gothic" w:eastAsia="Calibri" w:hAnsi="Century Gothic" w:cs="Times New Roman"/>
                <w:sz w:val="24"/>
              </w:rPr>
              <w:t xml:space="preserve"> receives payment or other valuable consideration, excep</w:t>
            </w:r>
            <w:r w:rsidR="006841FC" w:rsidRPr="008F7AA5">
              <w:rPr>
                <w:rFonts w:ascii="Century Gothic" w:eastAsia="Calibri" w:hAnsi="Century Gothic" w:cs="Times New Roman"/>
                <w:sz w:val="24"/>
              </w:rPr>
              <w:t xml:space="preserve">t for the purposes of Section </w:t>
            </w:r>
            <w:r w:rsidR="008B5A0B" w:rsidRPr="008F7AA5">
              <w:rPr>
                <w:rFonts w:ascii="Century Gothic" w:eastAsia="Calibri" w:hAnsi="Century Gothic" w:cs="Times New Roman"/>
                <w:sz w:val="24"/>
              </w:rPr>
              <w:t>5</w:t>
            </w:r>
            <w:r w:rsidR="003367F7" w:rsidRPr="008F7AA5">
              <w:rPr>
                <w:rFonts w:ascii="Century Gothic" w:eastAsia="Calibri" w:hAnsi="Century Gothic" w:cs="Times New Roman"/>
                <w:sz w:val="24"/>
              </w:rPr>
              <w:t>.</w:t>
            </w:r>
          </w:p>
        </w:tc>
      </w:tr>
      <w:tr w:rsidR="00AD4869" w:rsidRPr="008F7AA5" w14:paraId="6ECE6A6E" w14:textId="77777777" w:rsidTr="00927D0D">
        <w:tc>
          <w:tcPr>
            <w:tcW w:w="9242" w:type="dxa"/>
            <w:shd w:val="clear" w:color="auto" w:fill="auto"/>
          </w:tcPr>
          <w:p w14:paraId="74474FD4"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Commercial Arrangement</w:t>
            </w:r>
            <w:r w:rsidRPr="008F7AA5">
              <w:rPr>
                <w:rFonts w:ascii="Century Gothic" w:eastAsia="Calibri" w:hAnsi="Century Gothic" w:cs="Times New Roman"/>
                <w:sz w:val="24"/>
                <w:szCs w:val="24"/>
                <w:lang w:eastAsia="en-AU"/>
              </w:rPr>
              <w:t xml:space="preserve"> means an arrangement under which a </w:t>
            </w:r>
            <w:r w:rsidR="0051673C" w:rsidRPr="008F7AA5">
              <w:rPr>
                <w:rFonts w:ascii="Century Gothic" w:eastAsia="Calibri" w:hAnsi="Century Gothic" w:cs="Times New Roman"/>
                <w:sz w:val="24"/>
                <w:szCs w:val="24"/>
                <w:lang w:eastAsia="en-AU"/>
              </w:rPr>
              <w:t>Licensee</w:t>
            </w:r>
            <w:r w:rsidRPr="008F7AA5">
              <w:rPr>
                <w:rFonts w:ascii="Century Gothic" w:eastAsia="Calibri" w:hAnsi="Century Gothic" w:cs="Times New Roman"/>
                <w:sz w:val="24"/>
                <w:szCs w:val="24"/>
                <w:lang w:eastAsia="en-AU"/>
              </w:rPr>
              <w:t xml:space="preserve">, or a presenter employed by a </w:t>
            </w:r>
            <w:r w:rsidR="0051673C" w:rsidRPr="008F7AA5">
              <w:rPr>
                <w:rFonts w:ascii="Century Gothic" w:eastAsia="Calibri" w:hAnsi="Century Gothic" w:cs="Times New Roman"/>
                <w:sz w:val="24"/>
                <w:szCs w:val="24"/>
                <w:lang w:eastAsia="en-AU"/>
              </w:rPr>
              <w:t>Licensee</w:t>
            </w:r>
            <w:r w:rsidRPr="008F7AA5">
              <w:rPr>
                <w:rFonts w:ascii="Century Gothic" w:eastAsia="Calibri" w:hAnsi="Century Gothic" w:cs="Times New Roman"/>
                <w:sz w:val="24"/>
                <w:szCs w:val="24"/>
                <w:lang w:eastAsia="en-AU"/>
              </w:rPr>
              <w:t>, agrees with a third party to endorse or feature the third party’s products or services in a Factual Program in return for payment or other valuable consideration.</w:t>
            </w:r>
            <w:r w:rsidR="0078614B" w:rsidRPr="008F7AA5">
              <w:rPr>
                <w:rFonts w:ascii="Century Gothic" w:eastAsia="Calibri" w:hAnsi="Century Gothic" w:cs="Times New Roman"/>
                <w:sz w:val="24"/>
                <w:szCs w:val="24"/>
                <w:lang w:eastAsia="en-AU"/>
              </w:rPr>
              <w:t xml:space="preserve"> </w:t>
            </w:r>
          </w:p>
        </w:tc>
      </w:tr>
      <w:tr w:rsidR="00AD4869" w:rsidRPr="008F7AA5" w14:paraId="302B93C6" w14:textId="77777777" w:rsidTr="00927D0D">
        <w:tc>
          <w:tcPr>
            <w:tcW w:w="9242" w:type="dxa"/>
            <w:shd w:val="clear" w:color="auto" w:fill="auto"/>
          </w:tcPr>
          <w:p w14:paraId="7FD5E5E2" w14:textId="77777777" w:rsidR="00AD4869" w:rsidRPr="008F7AA5" w:rsidRDefault="00AD4869" w:rsidP="00BA6527">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Commercial for Alcoholic Drinks</w:t>
            </w:r>
            <w:r w:rsidRPr="008F7AA5">
              <w:rPr>
                <w:rFonts w:ascii="Century Gothic" w:eastAsia="Calibri" w:hAnsi="Century Gothic" w:cs="Times New Roman"/>
                <w:sz w:val="24"/>
                <w:szCs w:val="24"/>
                <w:lang w:eastAsia="en-AU"/>
              </w:rPr>
              <w:t xml:space="preserve"> means a Commercial that directly promotes the use or purchase of one or more Alcoholic Drinks.  It does not include: </w:t>
            </w:r>
          </w:p>
          <w:p w14:paraId="4BE10CE8" w14:textId="77777777" w:rsidR="00AD4869" w:rsidRPr="008F7AA5" w:rsidRDefault="00AD4869" w:rsidP="00C55E4D">
            <w:pPr>
              <w:numPr>
                <w:ilvl w:val="0"/>
                <w:numId w:val="5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Program sponsorship announcements</w:t>
            </w:r>
            <w:r w:rsidR="00F11F14" w:rsidRPr="008F7AA5">
              <w:rPr>
                <w:rFonts w:ascii="Century Gothic" w:eastAsia="Calibri" w:hAnsi="Century Gothic" w:cs="Times New Roman"/>
                <w:sz w:val="24"/>
              </w:rPr>
              <w:t xml:space="preserve"> which make no direct reference to the price of goods or services</w:t>
            </w:r>
            <w:r w:rsidRPr="008F7AA5">
              <w:rPr>
                <w:rFonts w:ascii="Century Gothic" w:eastAsia="Calibri" w:hAnsi="Century Gothic" w:cs="Times New Roman"/>
                <w:sz w:val="24"/>
              </w:rPr>
              <w:t>;</w:t>
            </w:r>
          </w:p>
          <w:p w14:paraId="13B8F939" w14:textId="77777777" w:rsidR="00AD4869" w:rsidRPr="008F7AA5" w:rsidRDefault="00AD4869" w:rsidP="00C55E4D">
            <w:pPr>
              <w:numPr>
                <w:ilvl w:val="0"/>
                <w:numId w:val="5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 xml:space="preserve">a Commercial which does not directly promote an </w:t>
            </w:r>
            <w:r w:rsidR="00BD7EC3" w:rsidRPr="008F7AA5">
              <w:rPr>
                <w:rFonts w:ascii="Century Gothic" w:eastAsia="Calibri" w:hAnsi="Century Gothic" w:cs="Times New Roman"/>
                <w:sz w:val="24"/>
              </w:rPr>
              <w:t xml:space="preserve">Alcoholic Drink </w:t>
            </w:r>
            <w:r w:rsidRPr="008F7AA5">
              <w:rPr>
                <w:rFonts w:ascii="Century Gothic" w:eastAsia="Calibri" w:hAnsi="Century Gothic" w:cs="Times New Roman"/>
                <w:sz w:val="24"/>
              </w:rPr>
              <w:t xml:space="preserve">for an entity or company that participates in the manufacture, distribution or sale of </w:t>
            </w:r>
            <w:r w:rsidR="00BD7EC3" w:rsidRPr="008F7AA5">
              <w:rPr>
                <w:rFonts w:ascii="Century Gothic" w:eastAsia="Calibri" w:hAnsi="Century Gothic" w:cs="Times New Roman"/>
                <w:sz w:val="24"/>
              </w:rPr>
              <w:t>Alcoholic Drinks</w:t>
            </w:r>
            <w:r w:rsidRPr="008F7AA5">
              <w:rPr>
                <w:rFonts w:ascii="Century Gothic" w:eastAsia="Calibri" w:hAnsi="Century Gothic" w:cs="Times New Roman"/>
                <w:sz w:val="24"/>
              </w:rPr>
              <w:t>;</w:t>
            </w:r>
          </w:p>
          <w:p w14:paraId="3A3DCA7C" w14:textId="77777777" w:rsidR="00AD4869" w:rsidRPr="008F7AA5" w:rsidRDefault="00AD4869" w:rsidP="00C55E4D">
            <w:pPr>
              <w:numPr>
                <w:ilvl w:val="0"/>
                <w:numId w:val="5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a Commercial where alcohol or a brand associated with alcohol is incidental and any alcohol consumption responsibly depicted;</w:t>
            </w:r>
          </w:p>
          <w:p w14:paraId="6F8DDB86" w14:textId="77777777" w:rsidR="00AD4869" w:rsidRPr="008F7AA5" w:rsidRDefault="00AD4869" w:rsidP="00C55E4D">
            <w:pPr>
              <w:numPr>
                <w:ilvl w:val="0"/>
                <w:numId w:val="51"/>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lastRenderedPageBreak/>
              <w:t>a Commercial for a licensed restaurant or club, entertainment venue, tourist attraction or dining establishment.</w:t>
            </w:r>
          </w:p>
        </w:tc>
      </w:tr>
      <w:tr w:rsidR="00AD4869" w:rsidRPr="008F7AA5" w14:paraId="729124D3" w14:textId="77777777" w:rsidTr="00927D0D">
        <w:tc>
          <w:tcPr>
            <w:tcW w:w="9242" w:type="dxa"/>
            <w:shd w:val="clear" w:color="auto" w:fill="auto"/>
          </w:tcPr>
          <w:p w14:paraId="12D0E295"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lastRenderedPageBreak/>
              <w:t>Community Service Announcement</w:t>
            </w:r>
            <w:r w:rsidRPr="008F7AA5">
              <w:rPr>
                <w:rFonts w:ascii="Century Gothic" w:eastAsia="Calibri" w:hAnsi="Century Gothic" w:cs="Times New Roman"/>
                <w:sz w:val="24"/>
                <w:szCs w:val="24"/>
                <w:lang w:eastAsia="en-AU"/>
              </w:rPr>
              <w:t xml:space="preserve"> means an announcement or other material broadcast by a </w:t>
            </w:r>
            <w:r w:rsidR="0051673C" w:rsidRPr="008F7AA5">
              <w:rPr>
                <w:rFonts w:ascii="Century Gothic" w:eastAsia="Calibri" w:hAnsi="Century Gothic" w:cs="Times New Roman"/>
                <w:sz w:val="24"/>
                <w:szCs w:val="24"/>
                <w:lang w:eastAsia="en-AU"/>
              </w:rPr>
              <w:t>Licensee</w:t>
            </w:r>
            <w:r w:rsidRPr="008F7AA5">
              <w:rPr>
                <w:rFonts w:ascii="Century Gothic" w:eastAsia="Calibri" w:hAnsi="Century Gothic" w:cs="Times New Roman"/>
                <w:sz w:val="24"/>
                <w:szCs w:val="24"/>
                <w:lang w:eastAsia="en-AU"/>
              </w:rPr>
              <w:t xml:space="preserve">, which promotes a charitable cause or activity or which constitutes a service to the community, and for which the </w:t>
            </w:r>
            <w:r w:rsidR="0051673C" w:rsidRPr="008F7AA5">
              <w:rPr>
                <w:rFonts w:ascii="Century Gothic" w:eastAsia="Calibri" w:hAnsi="Century Gothic" w:cs="Times New Roman"/>
                <w:sz w:val="24"/>
                <w:szCs w:val="24"/>
                <w:lang w:eastAsia="en-AU"/>
              </w:rPr>
              <w:t>Licensee</w:t>
            </w:r>
            <w:r w:rsidRPr="008F7AA5">
              <w:rPr>
                <w:rFonts w:ascii="Century Gothic" w:eastAsia="Calibri" w:hAnsi="Century Gothic" w:cs="Times New Roman"/>
                <w:sz w:val="24"/>
                <w:szCs w:val="24"/>
                <w:lang w:eastAsia="en-AU"/>
              </w:rPr>
              <w:t xml:space="preserve"> does not receive payment or other valuable consideration.</w:t>
            </w:r>
          </w:p>
        </w:tc>
      </w:tr>
      <w:tr w:rsidR="0049476A" w:rsidRPr="008F7AA5" w14:paraId="0F1027F3" w14:textId="77777777" w:rsidTr="00927D0D">
        <w:tc>
          <w:tcPr>
            <w:tcW w:w="9242" w:type="dxa"/>
            <w:shd w:val="clear" w:color="auto" w:fill="auto"/>
          </w:tcPr>
          <w:p w14:paraId="453EA36B" w14:textId="77777777" w:rsidR="0049476A" w:rsidRPr="008F7AA5" w:rsidRDefault="0049476A" w:rsidP="00AD4869">
            <w:pPr>
              <w:spacing w:before="120" w:after="120"/>
              <w:jc w:val="both"/>
              <w:rPr>
                <w:rFonts w:ascii="Century Gothic" w:eastAsia="Calibri" w:hAnsi="Century Gothic" w:cs="Times New Roman"/>
                <w:b/>
                <w:i/>
                <w:sz w:val="24"/>
                <w:szCs w:val="24"/>
                <w:lang w:eastAsia="en-AU"/>
              </w:rPr>
            </w:pPr>
            <w:r w:rsidRPr="008F7AA5">
              <w:rPr>
                <w:rFonts w:ascii="Century Gothic" w:hAnsi="Century Gothic"/>
                <w:b/>
                <w:i/>
                <w:sz w:val="24"/>
                <w:szCs w:val="24"/>
              </w:rPr>
              <w:t>Consumer Advice</w:t>
            </w:r>
            <w:r w:rsidRPr="008F7AA5">
              <w:rPr>
                <w:rFonts w:ascii="Century Gothic" w:hAnsi="Century Gothic"/>
                <w:sz w:val="24"/>
                <w:szCs w:val="24"/>
              </w:rPr>
              <w:t xml:space="preserve"> means information regarding the key elements that contributed to a classification of a Program.  </w:t>
            </w:r>
          </w:p>
        </w:tc>
      </w:tr>
      <w:tr w:rsidR="009C2531" w:rsidRPr="008F7AA5" w14:paraId="2180B200" w14:textId="77777777" w:rsidTr="00927D0D">
        <w:tc>
          <w:tcPr>
            <w:tcW w:w="9242" w:type="dxa"/>
            <w:shd w:val="clear" w:color="auto" w:fill="auto"/>
          </w:tcPr>
          <w:p w14:paraId="79D95437" w14:textId="77777777" w:rsidR="009C2531" w:rsidRPr="008F7AA5" w:rsidRDefault="009C2531" w:rsidP="009C2531">
            <w:pPr>
              <w:spacing w:before="120" w:after="120"/>
              <w:jc w:val="both"/>
              <w:rPr>
                <w:rFonts w:ascii="Century Gothic" w:eastAsia="Calibri" w:hAnsi="Century Gothic" w:cs="Times New Roman"/>
                <w:b/>
                <w:i/>
                <w:sz w:val="24"/>
                <w:szCs w:val="24"/>
                <w:lang w:eastAsia="en-AU"/>
              </w:rPr>
            </w:pPr>
            <w:r w:rsidRPr="008F7AA5">
              <w:rPr>
                <w:rFonts w:ascii="Century Gothic" w:hAnsi="Century Gothic"/>
                <w:b/>
                <w:i/>
                <w:sz w:val="24"/>
                <w:szCs w:val="24"/>
              </w:rPr>
              <w:t>Current Affairs Program</w:t>
            </w:r>
            <w:r w:rsidRPr="008F7AA5">
              <w:rPr>
                <w:rFonts w:ascii="Century Gothic" w:hAnsi="Century Gothic"/>
                <w:sz w:val="24"/>
                <w:szCs w:val="24"/>
              </w:rPr>
              <w:t xml:space="preserve"> </w:t>
            </w:r>
            <w:r w:rsidRPr="008F7AA5">
              <w:rPr>
                <w:rFonts w:ascii="Century Gothic" w:eastAsia="Calibri" w:hAnsi="Century Gothic" w:cs="Times New Roman"/>
                <w:sz w:val="24"/>
                <w:szCs w:val="24"/>
                <w:lang w:eastAsia="en-AU"/>
              </w:rPr>
              <w:t>means a Program focusing on social, economic or political issues of current relevance to the community.</w:t>
            </w:r>
            <w:r w:rsidRPr="008F7AA5">
              <w:rPr>
                <w:rFonts w:ascii="Century Gothic" w:hAnsi="Century Gothic"/>
                <w:sz w:val="24"/>
                <w:szCs w:val="24"/>
              </w:rPr>
              <w:t xml:space="preserve">  </w:t>
            </w:r>
          </w:p>
        </w:tc>
      </w:tr>
      <w:tr w:rsidR="00AD4869" w:rsidRPr="008F7AA5" w14:paraId="73F43E43" w14:textId="77777777" w:rsidTr="00927D0D">
        <w:tc>
          <w:tcPr>
            <w:tcW w:w="9242" w:type="dxa"/>
            <w:shd w:val="clear" w:color="auto" w:fill="auto"/>
          </w:tcPr>
          <w:p w14:paraId="613972C1"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Documentary Program</w:t>
            </w:r>
            <w:r w:rsidRPr="008F7AA5">
              <w:rPr>
                <w:rFonts w:ascii="Century Gothic" w:eastAsia="Calibri" w:hAnsi="Century Gothic" w:cs="Times New Roman"/>
                <w:sz w:val="24"/>
                <w:szCs w:val="24"/>
                <w:lang w:eastAsia="en-AU"/>
              </w:rPr>
              <w:t xml:space="preserve"> has the same meaning as in the </w:t>
            </w:r>
            <w:r w:rsidRPr="008F7AA5">
              <w:rPr>
                <w:rFonts w:ascii="Century Gothic" w:eastAsia="Calibri" w:hAnsi="Century Gothic" w:cs="Times New Roman"/>
                <w:i/>
                <w:sz w:val="24"/>
                <w:szCs w:val="24"/>
                <w:lang w:eastAsia="en-AU"/>
              </w:rPr>
              <w:t>Broadcasting Services (Australian Content) Standard 2010</w:t>
            </w:r>
            <w:r w:rsidRPr="008F7AA5">
              <w:rPr>
                <w:rFonts w:ascii="Century Gothic" w:eastAsia="Calibri" w:hAnsi="Century Gothic" w:cs="Times New Roman"/>
                <w:sz w:val="24"/>
                <w:szCs w:val="24"/>
                <w:lang w:eastAsia="en-AU"/>
              </w:rPr>
              <w:t xml:space="preserve"> or subsequent equivalent instrument made pursuant to section 122 of the Act.  </w:t>
            </w:r>
          </w:p>
        </w:tc>
      </w:tr>
      <w:tr w:rsidR="00AD4869" w:rsidRPr="008F7AA5" w14:paraId="798A58A4" w14:textId="77777777" w:rsidTr="00927D0D">
        <w:tc>
          <w:tcPr>
            <w:tcW w:w="9242" w:type="dxa"/>
            <w:shd w:val="clear" w:color="auto" w:fill="auto"/>
          </w:tcPr>
          <w:p w14:paraId="7C057C9C" w14:textId="77777777" w:rsidR="00AD4869" w:rsidRPr="008F7AA5" w:rsidRDefault="00AD4869" w:rsidP="00912338">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Exempt non-Program matter</w:t>
            </w:r>
            <w:r w:rsidRPr="008F7AA5">
              <w:rPr>
                <w:rFonts w:ascii="Century Gothic" w:eastAsia="Calibri" w:hAnsi="Century Gothic" w:cs="Times New Roman"/>
                <w:sz w:val="24"/>
                <w:szCs w:val="24"/>
                <w:lang w:eastAsia="en-AU"/>
              </w:rPr>
              <w:t xml:space="preserve"> means the material listed at section </w:t>
            </w:r>
            <w:r w:rsidR="00912338" w:rsidRPr="008F7AA5">
              <w:rPr>
                <w:rFonts w:ascii="Century Gothic" w:eastAsia="Calibri" w:hAnsi="Century Gothic" w:cs="Times New Roman"/>
                <w:sz w:val="24"/>
                <w:szCs w:val="24"/>
                <w:lang w:eastAsia="en-AU"/>
              </w:rPr>
              <w:fldChar w:fldCharType="begin"/>
            </w:r>
            <w:r w:rsidR="00912338" w:rsidRPr="008F7AA5">
              <w:rPr>
                <w:rFonts w:ascii="Century Gothic" w:eastAsia="Calibri" w:hAnsi="Century Gothic" w:cs="Times New Roman"/>
                <w:sz w:val="24"/>
                <w:szCs w:val="24"/>
                <w:lang w:eastAsia="en-AU"/>
              </w:rPr>
              <w:instrText xml:space="preserve"> REF _Ref430624058 \r \h </w:instrText>
            </w:r>
            <w:r w:rsidR="008F7AA5">
              <w:rPr>
                <w:rFonts w:ascii="Century Gothic" w:eastAsia="Calibri" w:hAnsi="Century Gothic" w:cs="Times New Roman"/>
                <w:sz w:val="24"/>
                <w:szCs w:val="24"/>
                <w:lang w:eastAsia="en-AU"/>
              </w:rPr>
              <w:instrText xml:space="preserve"> \* MERGEFORMAT </w:instrText>
            </w:r>
            <w:r w:rsidR="00912338" w:rsidRPr="008F7AA5">
              <w:rPr>
                <w:rFonts w:ascii="Century Gothic" w:eastAsia="Calibri" w:hAnsi="Century Gothic" w:cs="Times New Roman"/>
                <w:sz w:val="24"/>
                <w:szCs w:val="24"/>
                <w:lang w:eastAsia="en-AU"/>
              </w:rPr>
            </w:r>
            <w:r w:rsidR="00912338" w:rsidRPr="008F7AA5">
              <w:rPr>
                <w:rFonts w:ascii="Century Gothic" w:eastAsia="Calibri" w:hAnsi="Century Gothic" w:cs="Times New Roman"/>
                <w:sz w:val="24"/>
                <w:szCs w:val="24"/>
                <w:lang w:eastAsia="en-AU"/>
              </w:rPr>
              <w:fldChar w:fldCharType="separate"/>
            </w:r>
            <w:r w:rsidR="00C723B7">
              <w:rPr>
                <w:rFonts w:ascii="Century Gothic" w:eastAsia="Calibri" w:hAnsi="Century Gothic" w:cs="Times New Roman"/>
                <w:sz w:val="24"/>
                <w:szCs w:val="24"/>
                <w:lang w:eastAsia="en-AU"/>
              </w:rPr>
              <w:t>5.2</w:t>
            </w:r>
            <w:r w:rsidR="00912338" w:rsidRPr="008F7AA5">
              <w:rPr>
                <w:rFonts w:ascii="Century Gothic" w:eastAsia="Calibri" w:hAnsi="Century Gothic" w:cs="Times New Roman"/>
                <w:sz w:val="24"/>
                <w:szCs w:val="24"/>
                <w:lang w:eastAsia="en-AU"/>
              </w:rPr>
              <w:fldChar w:fldCharType="end"/>
            </w:r>
            <w:r w:rsidRPr="008F7AA5">
              <w:rPr>
                <w:rFonts w:ascii="Century Gothic" w:eastAsia="Calibri" w:hAnsi="Century Gothic" w:cs="Times New Roman"/>
                <w:sz w:val="24"/>
                <w:szCs w:val="24"/>
                <w:lang w:eastAsia="en-AU"/>
              </w:rPr>
              <w:t>.</w:t>
            </w:r>
          </w:p>
        </w:tc>
      </w:tr>
      <w:tr w:rsidR="00AD4869" w:rsidRPr="008F7AA5" w14:paraId="42C49A37" w14:textId="77777777" w:rsidTr="00927D0D">
        <w:tc>
          <w:tcPr>
            <w:tcW w:w="9242" w:type="dxa"/>
            <w:shd w:val="clear" w:color="auto" w:fill="auto"/>
          </w:tcPr>
          <w:p w14:paraId="4B77820A" w14:textId="77777777" w:rsidR="00AD4869" w:rsidRPr="008F7AA5" w:rsidRDefault="00AD4869" w:rsidP="000F1905">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Factual Program</w:t>
            </w:r>
            <w:r w:rsidRPr="008F7AA5">
              <w:rPr>
                <w:rFonts w:ascii="Century Gothic" w:eastAsia="Calibri" w:hAnsi="Century Gothic" w:cs="Times New Roman"/>
                <w:sz w:val="24"/>
                <w:szCs w:val="24"/>
                <w:lang w:eastAsia="en-AU"/>
              </w:rPr>
              <w:t xml:space="preserve"> means a </w:t>
            </w:r>
            <w:r w:rsidR="000F1905" w:rsidRPr="008F7AA5">
              <w:rPr>
                <w:rFonts w:ascii="Century Gothic" w:eastAsia="Calibri" w:hAnsi="Century Gothic" w:cs="Times New Roman"/>
                <w:sz w:val="24"/>
                <w:szCs w:val="24"/>
                <w:lang w:eastAsia="en-AU"/>
              </w:rPr>
              <w:t xml:space="preserve">Current Affairs </w:t>
            </w:r>
            <w:r w:rsidRPr="008F7AA5">
              <w:rPr>
                <w:rFonts w:ascii="Century Gothic" w:eastAsia="Calibri" w:hAnsi="Century Gothic" w:cs="Times New Roman"/>
                <w:sz w:val="24"/>
                <w:szCs w:val="24"/>
                <w:lang w:eastAsia="en-AU"/>
              </w:rPr>
              <w:t xml:space="preserve">Program, Infotainment Program or Documentary Program. </w:t>
            </w:r>
          </w:p>
        </w:tc>
      </w:tr>
      <w:tr w:rsidR="00AD4869" w:rsidRPr="008F7AA5" w14:paraId="0C14E60A" w14:textId="77777777" w:rsidTr="00927D0D">
        <w:tc>
          <w:tcPr>
            <w:tcW w:w="9242" w:type="dxa"/>
            <w:shd w:val="clear" w:color="auto" w:fill="auto"/>
          </w:tcPr>
          <w:p w14:paraId="0B5D0EFE"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Film</w:t>
            </w:r>
            <w:r w:rsidRPr="008F7AA5">
              <w:rPr>
                <w:rFonts w:ascii="Century Gothic" w:eastAsia="Calibri" w:hAnsi="Century Gothic" w:cs="Times New Roman"/>
                <w:sz w:val="24"/>
                <w:szCs w:val="24"/>
                <w:lang w:eastAsia="en-AU"/>
              </w:rPr>
              <w:t xml:space="preserve"> means any feature film, documentary or short film that has had first release in Australia through public exhibition (including cinematic release) or sale/hire and which has been classified by the Classification Board.</w:t>
            </w:r>
          </w:p>
        </w:tc>
      </w:tr>
      <w:tr w:rsidR="00AD4869" w:rsidRPr="008F7AA5" w14:paraId="12521AB2" w14:textId="77777777" w:rsidTr="00927D0D">
        <w:tc>
          <w:tcPr>
            <w:tcW w:w="9242" w:type="dxa"/>
            <w:shd w:val="clear" w:color="auto" w:fill="auto"/>
          </w:tcPr>
          <w:p w14:paraId="18C9D737"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Final Schedules</w:t>
            </w:r>
            <w:r w:rsidRPr="008F7AA5">
              <w:rPr>
                <w:rFonts w:ascii="Century Gothic" w:eastAsia="Calibri" w:hAnsi="Century Gothic" w:cs="Times New Roman"/>
                <w:sz w:val="24"/>
                <w:szCs w:val="24"/>
                <w:lang w:eastAsia="en-AU"/>
              </w:rPr>
              <w:t xml:space="preserve"> are the last schedules prepared prior to broadcast, which indicate the scheduled commencement time of each break and identify the items to be broadcast within the break.  The Final Schedules are intended to be used in the final presentation of a Program.</w:t>
            </w:r>
          </w:p>
        </w:tc>
      </w:tr>
      <w:tr w:rsidR="00AD4869" w:rsidRPr="008F7AA5" w14:paraId="38004CF7" w14:textId="77777777" w:rsidTr="00927D0D">
        <w:tc>
          <w:tcPr>
            <w:tcW w:w="9242" w:type="dxa"/>
            <w:shd w:val="clear" w:color="auto" w:fill="auto"/>
          </w:tcPr>
          <w:p w14:paraId="72D6DD9A" w14:textId="77777777" w:rsidR="00AD4869" w:rsidRPr="008F7AA5" w:rsidRDefault="00AD4869" w:rsidP="00757646">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Freeview</w:t>
            </w:r>
            <w:r w:rsidRPr="008F7AA5">
              <w:rPr>
                <w:rFonts w:ascii="Century Gothic" w:eastAsia="Calibri" w:hAnsi="Century Gothic" w:cs="Times New Roman"/>
                <w:sz w:val="24"/>
                <w:szCs w:val="24"/>
                <w:lang w:eastAsia="en-AU"/>
              </w:rPr>
              <w:t xml:space="preserve"> means Freeview Australia Pty Limited, the company formed by some or all Australian </w:t>
            </w:r>
            <w:r w:rsidR="00757646" w:rsidRPr="008F7AA5">
              <w:rPr>
                <w:rFonts w:ascii="Century Gothic" w:eastAsia="Calibri" w:hAnsi="Century Gothic" w:cs="Times New Roman"/>
                <w:sz w:val="24"/>
                <w:szCs w:val="24"/>
                <w:lang w:eastAsia="en-AU"/>
              </w:rPr>
              <w:t>free-to-</w:t>
            </w:r>
            <w:r w:rsidRPr="008F7AA5">
              <w:rPr>
                <w:rFonts w:ascii="Century Gothic" w:eastAsia="Calibri" w:hAnsi="Century Gothic" w:cs="Times New Roman"/>
                <w:sz w:val="24"/>
                <w:szCs w:val="24"/>
                <w:lang w:eastAsia="en-AU"/>
              </w:rPr>
              <w:t xml:space="preserve">air television broadcasters to promote the free to view platform. </w:t>
            </w:r>
          </w:p>
        </w:tc>
      </w:tr>
      <w:tr w:rsidR="00AD4869" w:rsidRPr="008F7AA5" w14:paraId="44D64532" w14:textId="77777777" w:rsidTr="00927D0D">
        <w:tc>
          <w:tcPr>
            <w:tcW w:w="9242" w:type="dxa"/>
            <w:shd w:val="clear" w:color="auto" w:fill="auto"/>
          </w:tcPr>
          <w:p w14:paraId="7E95687B"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Infotainment Program</w:t>
            </w:r>
            <w:r w:rsidRPr="008F7AA5">
              <w:rPr>
                <w:rFonts w:ascii="Century Gothic" w:eastAsia="Calibri" w:hAnsi="Century Gothic" w:cs="Times New Roman"/>
                <w:sz w:val="24"/>
                <w:szCs w:val="24"/>
                <w:lang w:eastAsia="en-AU"/>
              </w:rPr>
              <w:t xml:space="preserve"> means a Program which has the sole or dominant purpose of presenting factual information in an entertaining way through one or more presenters.  </w:t>
            </w:r>
          </w:p>
        </w:tc>
      </w:tr>
      <w:tr w:rsidR="00AD4869" w:rsidRPr="008F7AA5" w14:paraId="3176FCF7" w14:textId="77777777" w:rsidTr="00927D0D">
        <w:tc>
          <w:tcPr>
            <w:tcW w:w="9242" w:type="dxa"/>
            <w:shd w:val="clear" w:color="auto" w:fill="auto"/>
          </w:tcPr>
          <w:p w14:paraId="6B297B95"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Licensee</w:t>
            </w:r>
            <w:r w:rsidRPr="008F7AA5">
              <w:rPr>
                <w:rFonts w:ascii="Century Gothic" w:eastAsia="Calibri" w:hAnsi="Century Gothic" w:cs="Times New Roman"/>
                <w:sz w:val="24"/>
                <w:szCs w:val="24"/>
                <w:lang w:eastAsia="en-AU"/>
              </w:rPr>
              <w:t xml:space="preserve"> means a person who is licensed to provide a commercial television broadcasting service pursuant to Part 4 of the Act.</w:t>
            </w:r>
          </w:p>
        </w:tc>
      </w:tr>
      <w:tr w:rsidR="00365AA7" w:rsidRPr="008F7AA5" w14:paraId="6B0FEE62" w14:textId="77777777" w:rsidTr="00927D0D">
        <w:tc>
          <w:tcPr>
            <w:tcW w:w="9242" w:type="dxa"/>
            <w:shd w:val="clear" w:color="auto" w:fill="auto"/>
          </w:tcPr>
          <w:p w14:paraId="3CD350B2" w14:textId="77777777" w:rsidR="00365AA7" w:rsidRPr="008F7AA5" w:rsidRDefault="00365AA7"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lastRenderedPageBreak/>
              <w:t>Live Sporting Event</w:t>
            </w:r>
            <w:r w:rsidRPr="008F7AA5">
              <w:rPr>
                <w:rFonts w:ascii="Century Gothic" w:eastAsia="Calibri" w:hAnsi="Century Gothic" w:cs="Times New Roman"/>
                <w:sz w:val="24"/>
                <w:szCs w:val="24"/>
                <w:lang w:eastAsia="en-AU"/>
              </w:rPr>
              <w:t xml:space="preserve"> includes:</w:t>
            </w:r>
          </w:p>
          <w:p w14:paraId="11CB82A6" w14:textId="77777777" w:rsidR="00365AA7" w:rsidRPr="008F7AA5" w:rsidRDefault="00365AA7" w:rsidP="00C55E4D">
            <w:pPr>
              <w:numPr>
                <w:ilvl w:val="0"/>
                <w:numId w:val="45"/>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live-to-air sporting broadcasts;</w:t>
            </w:r>
          </w:p>
          <w:p w14:paraId="475FE6CE" w14:textId="77777777" w:rsidR="00285A43" w:rsidRPr="008F7AA5" w:rsidRDefault="00365AA7" w:rsidP="00C55E4D">
            <w:pPr>
              <w:numPr>
                <w:ilvl w:val="0"/>
                <w:numId w:val="45"/>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broadcasts delayed in the licence areas in which the event is being held pursuant to a requirement of the relevant sporting organisation (“delay against the gate”)</w:t>
            </w:r>
            <w:r w:rsidR="00285A43" w:rsidRPr="008F7AA5">
              <w:rPr>
                <w:rFonts w:ascii="Century Gothic" w:eastAsia="Calibri" w:hAnsi="Century Gothic" w:cs="Times New Roman"/>
                <w:sz w:val="24"/>
              </w:rPr>
              <w:t>;</w:t>
            </w:r>
          </w:p>
          <w:p w14:paraId="45265822" w14:textId="77777777" w:rsidR="00365AA7" w:rsidRPr="008F7AA5" w:rsidRDefault="00285A43" w:rsidP="00C55E4D">
            <w:pPr>
              <w:numPr>
                <w:ilvl w:val="0"/>
                <w:numId w:val="45"/>
              </w:numPr>
              <w:spacing w:before="120" w:after="120" w:line="240" w:lineRule="auto"/>
              <w:jc w:val="both"/>
              <w:rPr>
                <w:rFonts w:ascii="Century Gothic" w:eastAsia="Calibri" w:hAnsi="Century Gothic" w:cs="Times New Roman"/>
                <w:sz w:val="24"/>
              </w:rPr>
            </w:pPr>
            <w:r w:rsidRPr="008F7AA5">
              <w:rPr>
                <w:rFonts w:ascii="Century Gothic" w:eastAsia="Calibri" w:hAnsi="Century Gothic" w:cs="Times New Roman"/>
                <w:sz w:val="24"/>
              </w:rPr>
              <w:t>sporting broadcasts delayed for time zone reasons and broadcast as plausible live</w:t>
            </w:r>
            <w:r w:rsidR="00365AA7" w:rsidRPr="008F7AA5">
              <w:rPr>
                <w:rFonts w:ascii="Century Gothic" w:eastAsia="Calibri" w:hAnsi="Century Gothic" w:cs="Times New Roman"/>
                <w:sz w:val="24"/>
              </w:rPr>
              <w:t>.</w:t>
            </w:r>
          </w:p>
        </w:tc>
      </w:tr>
      <w:tr w:rsidR="00AD4869" w:rsidRPr="008F7AA5" w14:paraId="742FC45F" w14:textId="77777777" w:rsidTr="00927D0D">
        <w:tc>
          <w:tcPr>
            <w:tcW w:w="9242" w:type="dxa"/>
            <w:shd w:val="clear" w:color="auto" w:fill="auto"/>
          </w:tcPr>
          <w:p w14:paraId="5D39243B" w14:textId="77777777" w:rsidR="00AD4869" w:rsidRPr="008F7AA5" w:rsidRDefault="00AD4869" w:rsidP="00365065">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Multi-channel</w:t>
            </w:r>
            <w:r w:rsidRPr="008F7AA5">
              <w:rPr>
                <w:rFonts w:ascii="Century Gothic" w:eastAsia="Calibri" w:hAnsi="Century Gothic" w:cs="Times New Roman"/>
                <w:sz w:val="24"/>
                <w:szCs w:val="24"/>
                <w:lang w:eastAsia="en-AU"/>
              </w:rPr>
              <w:t xml:space="preserve"> means </w:t>
            </w:r>
            <w:r w:rsidR="00757646" w:rsidRPr="008F7AA5">
              <w:rPr>
                <w:rFonts w:ascii="Century Gothic" w:eastAsia="Calibri" w:hAnsi="Century Gothic" w:cs="Times New Roman"/>
                <w:sz w:val="24"/>
                <w:szCs w:val="24"/>
                <w:lang w:eastAsia="en-AU"/>
              </w:rPr>
              <w:t xml:space="preserve">a </w:t>
            </w:r>
            <w:r w:rsidRPr="008F7AA5">
              <w:rPr>
                <w:rFonts w:ascii="Century Gothic" w:eastAsia="Calibri" w:hAnsi="Century Gothic" w:cs="Times New Roman"/>
                <w:sz w:val="24"/>
                <w:szCs w:val="24"/>
                <w:lang w:eastAsia="en-AU"/>
              </w:rPr>
              <w:t xml:space="preserve">commercial television broadcasting </w:t>
            </w:r>
            <w:r w:rsidR="00A067FE" w:rsidRPr="008F7AA5">
              <w:rPr>
                <w:rFonts w:ascii="Century Gothic" w:eastAsia="Calibri" w:hAnsi="Century Gothic" w:cs="Times New Roman"/>
                <w:sz w:val="24"/>
                <w:szCs w:val="24"/>
                <w:lang w:eastAsia="en-AU"/>
              </w:rPr>
              <w:t>service authorised</w:t>
            </w:r>
            <w:r w:rsidRPr="008F7AA5">
              <w:rPr>
                <w:rFonts w:ascii="Century Gothic" w:eastAsia="Calibri" w:hAnsi="Century Gothic" w:cs="Times New Roman"/>
                <w:sz w:val="24"/>
                <w:szCs w:val="24"/>
                <w:lang w:eastAsia="en-AU"/>
              </w:rPr>
              <w:t xml:space="preserve"> by a </w:t>
            </w:r>
            <w:r w:rsidR="0051673C" w:rsidRPr="008F7AA5">
              <w:rPr>
                <w:rFonts w:ascii="Century Gothic" w:eastAsia="Calibri" w:hAnsi="Century Gothic" w:cs="Times New Roman"/>
                <w:sz w:val="24"/>
                <w:szCs w:val="24"/>
                <w:lang w:eastAsia="en-AU"/>
              </w:rPr>
              <w:t>Licensee</w:t>
            </w:r>
            <w:r w:rsidRPr="008F7AA5">
              <w:rPr>
                <w:rFonts w:ascii="Century Gothic" w:eastAsia="Calibri" w:hAnsi="Century Gothic" w:cs="Times New Roman"/>
                <w:sz w:val="24"/>
                <w:szCs w:val="24"/>
                <w:lang w:eastAsia="en-AU"/>
              </w:rPr>
              <w:t xml:space="preserve">’s commercial television broadcasting licence, excluding the Primary Commercial Television Broadcasting Service.  </w:t>
            </w:r>
          </w:p>
        </w:tc>
      </w:tr>
      <w:tr w:rsidR="00AD4869" w:rsidRPr="008F7AA5" w14:paraId="35E8284C" w14:textId="77777777" w:rsidTr="00927D0D">
        <w:tc>
          <w:tcPr>
            <w:tcW w:w="9242" w:type="dxa"/>
            <w:shd w:val="clear" w:color="auto" w:fill="auto"/>
          </w:tcPr>
          <w:p w14:paraId="678D61A7"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Primary Commercial Television Broadcasting Service</w:t>
            </w:r>
            <w:r w:rsidRPr="008F7AA5">
              <w:rPr>
                <w:rFonts w:ascii="Century Gothic" w:eastAsia="Calibri" w:hAnsi="Century Gothic" w:cs="Times New Roman"/>
                <w:sz w:val="24"/>
                <w:szCs w:val="24"/>
                <w:lang w:eastAsia="en-AU"/>
              </w:rPr>
              <w:t xml:space="preserve"> means the primary commercial television broadcasting service declared by the ACMA.</w:t>
            </w:r>
          </w:p>
        </w:tc>
      </w:tr>
      <w:tr w:rsidR="00AD4869" w:rsidRPr="008F7AA5" w14:paraId="1C764234" w14:textId="77777777" w:rsidTr="00927D0D">
        <w:tc>
          <w:tcPr>
            <w:tcW w:w="9242" w:type="dxa"/>
            <w:shd w:val="clear" w:color="auto" w:fill="auto"/>
          </w:tcPr>
          <w:p w14:paraId="265EC347" w14:textId="77777777" w:rsidR="00AD4869" w:rsidRPr="008F7AA5" w:rsidRDefault="00AD4869" w:rsidP="00365065">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Program</w:t>
            </w:r>
            <w:r w:rsidRPr="008F7AA5">
              <w:rPr>
                <w:rFonts w:ascii="Century Gothic" w:eastAsia="Calibri" w:hAnsi="Century Gothic" w:cs="Times New Roman"/>
                <w:sz w:val="24"/>
                <w:szCs w:val="24"/>
                <w:lang w:eastAsia="en-AU"/>
              </w:rPr>
              <w:t xml:space="preserve"> means material the primary purpose of which is to entertain, educate or inform an audience and excludes matter such as Commercials, Community Service Announcements, Station ID and Program Promotions and all other matter set out in sections </w:t>
            </w:r>
            <w:r w:rsidR="00365065" w:rsidRPr="008F7AA5">
              <w:rPr>
                <w:rFonts w:ascii="Century Gothic" w:eastAsia="Calibri" w:hAnsi="Century Gothic" w:cs="Times New Roman"/>
                <w:sz w:val="24"/>
                <w:szCs w:val="24"/>
                <w:lang w:eastAsia="en-AU"/>
              </w:rPr>
              <w:t>5</w:t>
            </w:r>
            <w:r w:rsidRPr="008F7AA5">
              <w:rPr>
                <w:rFonts w:ascii="Century Gothic" w:eastAsia="Calibri" w:hAnsi="Century Gothic" w:cs="Times New Roman"/>
                <w:sz w:val="24"/>
                <w:szCs w:val="24"/>
                <w:lang w:eastAsia="en-AU"/>
              </w:rPr>
              <w:t xml:space="preserve">.1 and </w:t>
            </w:r>
            <w:r w:rsidR="00365065" w:rsidRPr="008F7AA5">
              <w:rPr>
                <w:rFonts w:ascii="Century Gothic" w:eastAsia="Calibri" w:hAnsi="Century Gothic" w:cs="Times New Roman"/>
                <w:sz w:val="24"/>
                <w:szCs w:val="24"/>
                <w:lang w:eastAsia="en-AU"/>
              </w:rPr>
              <w:t>5</w:t>
            </w:r>
            <w:r w:rsidRPr="008F7AA5">
              <w:rPr>
                <w:rFonts w:ascii="Century Gothic" w:eastAsia="Calibri" w:hAnsi="Century Gothic" w:cs="Times New Roman"/>
                <w:sz w:val="24"/>
                <w:szCs w:val="24"/>
                <w:lang w:eastAsia="en-AU"/>
              </w:rPr>
              <w:t>.2.  Program includes a Film.</w:t>
            </w:r>
          </w:p>
        </w:tc>
      </w:tr>
      <w:tr w:rsidR="00AD4869" w:rsidRPr="008F7AA5" w14:paraId="626CD8F7" w14:textId="77777777" w:rsidTr="00927D0D">
        <w:tc>
          <w:tcPr>
            <w:tcW w:w="9242" w:type="dxa"/>
            <w:shd w:val="clear" w:color="auto" w:fill="auto"/>
          </w:tcPr>
          <w:p w14:paraId="7FD67C56" w14:textId="77777777" w:rsidR="00AD4869" w:rsidRPr="008F7AA5" w:rsidRDefault="00AD4869" w:rsidP="00365065">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Program Promotion</w:t>
            </w:r>
            <w:r w:rsidRPr="008F7AA5">
              <w:rPr>
                <w:rFonts w:ascii="Century Gothic" w:eastAsia="Calibri" w:hAnsi="Century Gothic" w:cs="Times New Roman"/>
                <w:sz w:val="24"/>
                <w:szCs w:val="24"/>
                <w:lang w:eastAsia="en-AU"/>
              </w:rPr>
              <w:t xml:space="preserve"> means material broadcast by a </w:t>
            </w:r>
            <w:r w:rsidR="0051673C" w:rsidRPr="008F7AA5">
              <w:rPr>
                <w:rFonts w:ascii="Century Gothic" w:eastAsia="Calibri" w:hAnsi="Century Gothic" w:cs="Times New Roman"/>
                <w:sz w:val="24"/>
                <w:szCs w:val="24"/>
                <w:lang w:eastAsia="en-AU"/>
              </w:rPr>
              <w:t>Licensee</w:t>
            </w:r>
            <w:r w:rsidRPr="008F7AA5">
              <w:rPr>
                <w:rFonts w:ascii="Century Gothic" w:eastAsia="Calibri" w:hAnsi="Century Gothic" w:cs="Times New Roman"/>
                <w:sz w:val="24"/>
                <w:szCs w:val="24"/>
                <w:lang w:eastAsia="en-AU"/>
              </w:rPr>
              <w:t xml:space="preserve"> within a Program break or between Programs which is designed to promote or draw attention to a </w:t>
            </w:r>
            <w:r w:rsidR="00365065" w:rsidRPr="008F7AA5">
              <w:rPr>
                <w:rFonts w:ascii="Century Gothic" w:eastAsia="Calibri" w:hAnsi="Century Gothic" w:cs="Times New Roman"/>
                <w:sz w:val="24"/>
                <w:szCs w:val="24"/>
                <w:lang w:eastAsia="en-AU"/>
              </w:rPr>
              <w:t>Program on</w:t>
            </w:r>
            <w:r w:rsidRPr="008F7AA5">
              <w:rPr>
                <w:rFonts w:ascii="Century Gothic" w:eastAsia="Calibri" w:hAnsi="Century Gothic" w:cs="Times New Roman"/>
                <w:sz w:val="24"/>
                <w:szCs w:val="24"/>
                <w:lang w:eastAsia="en-AU"/>
              </w:rPr>
              <w:t xml:space="preserve"> the </w:t>
            </w:r>
            <w:r w:rsidR="0051673C" w:rsidRPr="008F7AA5">
              <w:rPr>
                <w:rFonts w:ascii="Century Gothic" w:eastAsia="Calibri" w:hAnsi="Century Gothic" w:cs="Times New Roman"/>
                <w:sz w:val="24"/>
                <w:szCs w:val="24"/>
                <w:lang w:eastAsia="en-AU"/>
              </w:rPr>
              <w:t>Licensee</w:t>
            </w:r>
            <w:r w:rsidRPr="008F7AA5">
              <w:rPr>
                <w:rFonts w:ascii="Century Gothic" w:eastAsia="Calibri" w:hAnsi="Century Gothic" w:cs="Times New Roman"/>
                <w:sz w:val="24"/>
                <w:szCs w:val="24"/>
                <w:lang w:eastAsia="en-AU"/>
              </w:rPr>
              <w:t xml:space="preserve">’s broadcasting services and includes reference to the date and time of the Program which is being promoted.  </w:t>
            </w:r>
          </w:p>
        </w:tc>
      </w:tr>
      <w:tr w:rsidR="00AD4869" w:rsidRPr="008F7AA5" w14:paraId="2FB0800E" w14:textId="77777777" w:rsidTr="00927D0D">
        <w:tc>
          <w:tcPr>
            <w:tcW w:w="9242" w:type="dxa"/>
            <w:shd w:val="clear" w:color="auto" w:fill="auto"/>
          </w:tcPr>
          <w:p w14:paraId="04CC60F6" w14:textId="77777777" w:rsidR="00AD4869" w:rsidRPr="008F7AA5" w:rsidRDefault="00AD4869" w:rsidP="00365065">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Public Holiday</w:t>
            </w:r>
            <w:r w:rsidRPr="008F7AA5">
              <w:rPr>
                <w:rFonts w:ascii="Century Gothic" w:eastAsia="Calibri" w:hAnsi="Century Gothic" w:cs="Times New Roman"/>
                <w:sz w:val="24"/>
                <w:szCs w:val="24"/>
                <w:lang w:eastAsia="en-AU"/>
              </w:rPr>
              <w:t xml:space="preserve"> means a day proclaimed, Gazetted or nominated as </w:t>
            </w:r>
            <w:r w:rsidR="00365065" w:rsidRPr="008F7AA5">
              <w:rPr>
                <w:rFonts w:ascii="Century Gothic" w:eastAsia="Calibri" w:hAnsi="Century Gothic" w:cs="Times New Roman"/>
                <w:sz w:val="24"/>
                <w:szCs w:val="24"/>
                <w:lang w:eastAsia="en-AU"/>
              </w:rPr>
              <w:t xml:space="preserve">a </w:t>
            </w:r>
            <w:r w:rsidRPr="008F7AA5">
              <w:rPr>
                <w:rFonts w:ascii="Century Gothic" w:eastAsia="Calibri" w:hAnsi="Century Gothic" w:cs="Times New Roman"/>
                <w:sz w:val="24"/>
                <w:szCs w:val="24"/>
                <w:lang w:eastAsia="en-AU"/>
              </w:rPr>
              <w:t xml:space="preserve">public holiday under the relevant State or Territory legislation.  Where a licence area covers areas in which different </w:t>
            </w:r>
            <w:r w:rsidR="00365065" w:rsidRPr="008F7AA5">
              <w:rPr>
                <w:rFonts w:ascii="Century Gothic" w:eastAsia="Calibri" w:hAnsi="Century Gothic" w:cs="Times New Roman"/>
                <w:sz w:val="24"/>
                <w:szCs w:val="24"/>
                <w:lang w:eastAsia="en-AU"/>
              </w:rPr>
              <w:t xml:space="preserve">Public Holidays </w:t>
            </w:r>
            <w:r w:rsidRPr="008F7AA5">
              <w:rPr>
                <w:rFonts w:ascii="Century Gothic" w:eastAsia="Calibri" w:hAnsi="Century Gothic" w:cs="Times New Roman"/>
                <w:sz w:val="24"/>
                <w:szCs w:val="24"/>
                <w:lang w:eastAsia="en-AU"/>
              </w:rPr>
              <w:t xml:space="preserve">are observed, the </w:t>
            </w:r>
            <w:r w:rsidR="00365065" w:rsidRPr="008F7AA5">
              <w:rPr>
                <w:rFonts w:ascii="Century Gothic" w:eastAsia="Calibri" w:hAnsi="Century Gothic" w:cs="Times New Roman"/>
                <w:sz w:val="24"/>
                <w:szCs w:val="24"/>
                <w:lang w:eastAsia="en-AU"/>
              </w:rPr>
              <w:t xml:space="preserve">Public Holidays </w:t>
            </w:r>
            <w:r w:rsidRPr="008F7AA5">
              <w:rPr>
                <w:rFonts w:ascii="Century Gothic" w:eastAsia="Calibri" w:hAnsi="Century Gothic" w:cs="Times New Roman"/>
                <w:sz w:val="24"/>
                <w:szCs w:val="24"/>
                <w:lang w:eastAsia="en-AU"/>
              </w:rPr>
              <w:t xml:space="preserve">for the area </w:t>
            </w:r>
            <w:r w:rsidR="00944020" w:rsidRPr="008F7AA5">
              <w:rPr>
                <w:rFonts w:ascii="Century Gothic" w:eastAsia="Calibri" w:hAnsi="Century Gothic" w:cs="Times New Roman"/>
                <w:sz w:val="24"/>
                <w:szCs w:val="24"/>
                <w:lang w:eastAsia="en-AU"/>
              </w:rPr>
              <w:t>containing the largest proportion of the population of the licence area will apply</w:t>
            </w:r>
            <w:r w:rsidRPr="008F7AA5">
              <w:rPr>
                <w:rFonts w:ascii="Century Gothic" w:eastAsia="Calibri" w:hAnsi="Century Gothic" w:cs="Times New Roman"/>
                <w:sz w:val="24"/>
                <w:szCs w:val="24"/>
                <w:lang w:eastAsia="en-AU"/>
              </w:rPr>
              <w:t>.</w:t>
            </w:r>
          </w:p>
        </w:tc>
      </w:tr>
      <w:tr w:rsidR="00AD4869" w:rsidRPr="008F7AA5" w14:paraId="65AA9645" w14:textId="77777777" w:rsidTr="00927D0D">
        <w:tc>
          <w:tcPr>
            <w:tcW w:w="9242" w:type="dxa"/>
            <w:shd w:val="clear" w:color="auto" w:fill="auto"/>
          </w:tcPr>
          <w:p w14:paraId="212D65E4"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School Day</w:t>
            </w:r>
            <w:r w:rsidRPr="008F7AA5">
              <w:rPr>
                <w:rFonts w:ascii="Century Gothic" w:eastAsia="Calibri" w:hAnsi="Century Gothic" w:cs="Times New Roman"/>
                <w:sz w:val="24"/>
                <w:szCs w:val="24"/>
                <w:lang w:eastAsia="en-AU"/>
              </w:rPr>
              <w:t xml:space="preserve"> means a weekday that is not during the School Holidays and is not a Public Holiday. </w:t>
            </w:r>
          </w:p>
        </w:tc>
      </w:tr>
      <w:tr w:rsidR="00AD4869" w:rsidRPr="008F7AA5" w14:paraId="15521EF3" w14:textId="77777777" w:rsidTr="00927D0D">
        <w:tc>
          <w:tcPr>
            <w:tcW w:w="9242" w:type="dxa"/>
            <w:shd w:val="clear" w:color="auto" w:fill="auto"/>
          </w:tcPr>
          <w:p w14:paraId="5C53C8FB" w14:textId="77777777" w:rsidR="00AD4869" w:rsidRPr="008F7AA5" w:rsidRDefault="00AD4869" w:rsidP="0055359E">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School Holidays</w:t>
            </w:r>
            <w:r w:rsidRPr="008F7AA5">
              <w:rPr>
                <w:rFonts w:ascii="Century Gothic" w:eastAsia="Calibri" w:hAnsi="Century Gothic" w:cs="Times New Roman"/>
                <w:sz w:val="24"/>
                <w:szCs w:val="24"/>
                <w:lang w:eastAsia="en-AU"/>
              </w:rPr>
              <w:t xml:space="preserve"> means Government primary school holidays in the relevant State or Territory.  Where a licence area covers areas in which different School Holidays are observed, the School Holidays for the area containing the </w:t>
            </w:r>
            <w:r w:rsidR="0055359E" w:rsidRPr="008F7AA5">
              <w:rPr>
                <w:rFonts w:ascii="Century Gothic" w:eastAsia="Calibri" w:hAnsi="Century Gothic" w:cs="Times New Roman"/>
                <w:sz w:val="24"/>
                <w:szCs w:val="24"/>
                <w:lang w:eastAsia="en-AU"/>
              </w:rPr>
              <w:t xml:space="preserve">largest proportion of the population </w:t>
            </w:r>
            <w:r w:rsidRPr="008F7AA5">
              <w:rPr>
                <w:rFonts w:ascii="Century Gothic" w:eastAsia="Calibri" w:hAnsi="Century Gothic" w:cs="Times New Roman"/>
                <w:sz w:val="24"/>
                <w:szCs w:val="24"/>
                <w:lang w:eastAsia="en-AU"/>
              </w:rPr>
              <w:t>of the licence area</w:t>
            </w:r>
            <w:r w:rsidR="002D438B" w:rsidRPr="008F7AA5">
              <w:rPr>
                <w:rFonts w:ascii="Century Gothic" w:eastAsia="Calibri" w:hAnsi="Century Gothic" w:cs="Times New Roman"/>
                <w:sz w:val="24"/>
                <w:szCs w:val="24"/>
                <w:lang w:eastAsia="en-AU"/>
              </w:rPr>
              <w:t xml:space="preserve"> will apply</w:t>
            </w:r>
            <w:r w:rsidRPr="008F7AA5">
              <w:rPr>
                <w:rFonts w:ascii="Century Gothic" w:eastAsia="Calibri" w:hAnsi="Century Gothic" w:cs="Times New Roman"/>
                <w:sz w:val="24"/>
                <w:szCs w:val="24"/>
                <w:lang w:eastAsia="en-AU"/>
              </w:rPr>
              <w:t xml:space="preserve">.  </w:t>
            </w:r>
          </w:p>
        </w:tc>
      </w:tr>
      <w:tr w:rsidR="00F11F14" w:rsidRPr="008F7AA5" w14:paraId="65162FC0" w14:textId="77777777" w:rsidTr="00927D0D">
        <w:tc>
          <w:tcPr>
            <w:tcW w:w="9242" w:type="dxa"/>
            <w:shd w:val="clear" w:color="auto" w:fill="auto"/>
          </w:tcPr>
          <w:p w14:paraId="0A7A1AFC" w14:textId="77777777" w:rsidR="00F11F14" w:rsidRPr="008F7AA5" w:rsidRDefault="00F11F14" w:rsidP="00F11F14">
            <w:pPr>
              <w:spacing w:before="120" w:after="0" w:line="240" w:lineRule="auto"/>
              <w:rPr>
                <w:rFonts w:ascii="Century Gothic" w:hAnsi="Century Gothic"/>
                <w:sz w:val="24"/>
                <w:szCs w:val="24"/>
              </w:rPr>
            </w:pPr>
            <w:r w:rsidRPr="008F7AA5">
              <w:rPr>
                <w:rFonts w:ascii="Century Gothic" w:hAnsi="Century Gothic"/>
                <w:b/>
                <w:i/>
                <w:sz w:val="24"/>
                <w:szCs w:val="24"/>
              </w:rPr>
              <w:t>Sports Program</w:t>
            </w:r>
            <w:r w:rsidRPr="008F7AA5">
              <w:rPr>
                <w:rFonts w:ascii="Century Gothic" w:hAnsi="Century Gothic"/>
                <w:sz w:val="24"/>
                <w:szCs w:val="24"/>
              </w:rPr>
              <w:t xml:space="preserve"> means a Program predomina</w:t>
            </w:r>
            <w:r w:rsidR="00D644AD" w:rsidRPr="008F7AA5">
              <w:rPr>
                <w:rFonts w:ascii="Century Gothic" w:hAnsi="Century Gothic"/>
                <w:sz w:val="24"/>
                <w:szCs w:val="24"/>
              </w:rPr>
              <w:t>ntly</w:t>
            </w:r>
            <w:r w:rsidRPr="008F7AA5">
              <w:rPr>
                <w:rFonts w:ascii="Century Gothic" w:hAnsi="Century Gothic"/>
                <w:sz w:val="24"/>
                <w:szCs w:val="24"/>
              </w:rPr>
              <w:t xml:space="preserve"> consisting of:</w:t>
            </w:r>
          </w:p>
          <w:p w14:paraId="0969ECB3" w14:textId="77777777" w:rsidR="00FE6750" w:rsidRPr="008F7AA5" w:rsidRDefault="000D31B6" w:rsidP="00C55E4D">
            <w:pPr>
              <w:numPr>
                <w:ilvl w:val="0"/>
                <w:numId w:val="44"/>
              </w:numPr>
              <w:spacing w:before="120" w:after="120" w:line="240" w:lineRule="auto"/>
              <w:jc w:val="both"/>
              <w:rPr>
                <w:rFonts w:ascii="Century Gothic" w:hAnsi="Century Gothic"/>
                <w:sz w:val="24"/>
                <w:szCs w:val="24"/>
              </w:rPr>
            </w:pPr>
            <w:r w:rsidRPr="008F7AA5">
              <w:rPr>
                <w:rFonts w:ascii="Century Gothic" w:eastAsia="Calibri" w:hAnsi="Century Gothic" w:cs="Times New Roman"/>
                <w:sz w:val="24"/>
              </w:rPr>
              <w:t>c</w:t>
            </w:r>
            <w:r w:rsidR="00F11F14" w:rsidRPr="008F7AA5">
              <w:rPr>
                <w:rFonts w:ascii="Century Gothic" w:hAnsi="Century Gothic"/>
                <w:sz w:val="24"/>
                <w:szCs w:val="24"/>
              </w:rPr>
              <w:t>overage of a sporting event (whether live, replay or highlights);</w:t>
            </w:r>
          </w:p>
          <w:p w14:paraId="3FAA3684" w14:textId="77777777" w:rsidR="00FE6750" w:rsidRPr="008F7AA5" w:rsidRDefault="000D31B6" w:rsidP="00C55E4D">
            <w:pPr>
              <w:numPr>
                <w:ilvl w:val="0"/>
                <w:numId w:val="44"/>
              </w:numPr>
              <w:spacing w:before="120" w:after="120" w:line="240" w:lineRule="auto"/>
              <w:jc w:val="both"/>
              <w:rPr>
                <w:rFonts w:ascii="Century Gothic" w:hAnsi="Century Gothic"/>
                <w:sz w:val="24"/>
                <w:szCs w:val="24"/>
              </w:rPr>
            </w:pPr>
            <w:r w:rsidRPr="008F7AA5">
              <w:rPr>
                <w:rFonts w:ascii="Century Gothic" w:hAnsi="Century Gothic"/>
                <w:sz w:val="24"/>
                <w:szCs w:val="24"/>
              </w:rPr>
              <w:lastRenderedPageBreak/>
              <w:t>s</w:t>
            </w:r>
            <w:r w:rsidR="00F11F14" w:rsidRPr="008F7AA5">
              <w:rPr>
                <w:rFonts w:ascii="Century Gothic" w:hAnsi="Century Gothic"/>
                <w:sz w:val="24"/>
                <w:szCs w:val="24"/>
              </w:rPr>
              <w:t>porting commentary, analysis, interviews and news;</w:t>
            </w:r>
            <w:r w:rsidR="00FE6750" w:rsidRPr="008F7AA5">
              <w:rPr>
                <w:rFonts w:ascii="Century Gothic" w:hAnsi="Century Gothic"/>
                <w:sz w:val="24"/>
                <w:szCs w:val="24"/>
              </w:rPr>
              <w:t xml:space="preserve"> </w:t>
            </w:r>
          </w:p>
          <w:p w14:paraId="7FFA3539" w14:textId="77777777" w:rsidR="00F11F14" w:rsidRPr="008F7AA5" w:rsidRDefault="000D31B6" w:rsidP="00C55E4D">
            <w:pPr>
              <w:numPr>
                <w:ilvl w:val="0"/>
                <w:numId w:val="44"/>
              </w:numPr>
              <w:spacing w:before="120" w:after="120" w:line="240" w:lineRule="auto"/>
              <w:jc w:val="both"/>
              <w:rPr>
                <w:rFonts w:ascii="Century Gothic" w:hAnsi="Century Gothic"/>
                <w:sz w:val="24"/>
                <w:szCs w:val="24"/>
              </w:rPr>
            </w:pPr>
            <w:r w:rsidRPr="008F7AA5">
              <w:rPr>
                <w:rFonts w:ascii="Century Gothic" w:hAnsi="Century Gothic"/>
                <w:sz w:val="24"/>
                <w:szCs w:val="24"/>
              </w:rPr>
              <w:t>p</w:t>
            </w:r>
            <w:r w:rsidR="00F11F14" w:rsidRPr="008F7AA5">
              <w:rPr>
                <w:rFonts w:ascii="Century Gothic" w:hAnsi="Century Gothic"/>
                <w:sz w:val="24"/>
                <w:szCs w:val="24"/>
              </w:rPr>
              <w:t>resentations/awards and ceremonies associated with a sporting event;</w:t>
            </w:r>
          </w:p>
          <w:p w14:paraId="3CD8D2A7" w14:textId="77777777" w:rsidR="00F11F14" w:rsidRPr="008F7AA5" w:rsidRDefault="00FE6750" w:rsidP="00F11F14">
            <w:pPr>
              <w:spacing w:before="120" w:after="120"/>
              <w:jc w:val="both"/>
              <w:rPr>
                <w:rFonts w:ascii="Century Gothic" w:hAnsi="Century Gothic"/>
                <w:sz w:val="24"/>
                <w:szCs w:val="24"/>
              </w:rPr>
            </w:pPr>
            <w:r w:rsidRPr="008F7AA5">
              <w:rPr>
                <w:rFonts w:ascii="Century Gothic" w:eastAsia="Calibri" w:hAnsi="Century Gothic" w:cs="Times New Roman"/>
                <w:sz w:val="24"/>
                <w:szCs w:val="24"/>
                <w:lang w:eastAsia="en-AU"/>
              </w:rPr>
              <w:t>b</w:t>
            </w:r>
            <w:r w:rsidR="00F11F14" w:rsidRPr="008F7AA5">
              <w:rPr>
                <w:rFonts w:ascii="Century Gothic" w:eastAsia="Calibri" w:hAnsi="Century Gothic" w:cs="Times New Roman"/>
                <w:sz w:val="24"/>
                <w:szCs w:val="24"/>
                <w:lang w:eastAsia="en-AU"/>
              </w:rPr>
              <w:t>ut does not include comedy or light entertainment/variety programs with a sports theme or association.</w:t>
            </w:r>
          </w:p>
        </w:tc>
      </w:tr>
      <w:tr w:rsidR="00AD4869" w:rsidRPr="008F7AA5" w14:paraId="79DCDB4A" w14:textId="77777777" w:rsidTr="00927D0D">
        <w:tc>
          <w:tcPr>
            <w:tcW w:w="9242" w:type="dxa"/>
            <w:shd w:val="clear" w:color="auto" w:fill="auto"/>
          </w:tcPr>
          <w:p w14:paraId="1F32C5D9"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lastRenderedPageBreak/>
              <w:t>Station ID</w:t>
            </w:r>
            <w:r w:rsidRPr="008F7AA5">
              <w:rPr>
                <w:rFonts w:ascii="Century Gothic" w:eastAsia="Calibri" w:hAnsi="Century Gothic" w:cs="Times New Roman"/>
                <w:sz w:val="24"/>
                <w:szCs w:val="24"/>
                <w:lang w:eastAsia="en-AU"/>
              </w:rPr>
              <w:t xml:space="preserve"> means material broadcast by a </w:t>
            </w:r>
            <w:r w:rsidR="0051673C" w:rsidRPr="008F7AA5">
              <w:rPr>
                <w:rFonts w:ascii="Century Gothic" w:eastAsia="Calibri" w:hAnsi="Century Gothic" w:cs="Times New Roman"/>
                <w:sz w:val="24"/>
                <w:szCs w:val="24"/>
                <w:lang w:eastAsia="en-AU"/>
              </w:rPr>
              <w:t>Licensee</w:t>
            </w:r>
            <w:r w:rsidRPr="008F7AA5">
              <w:rPr>
                <w:rFonts w:ascii="Century Gothic" w:eastAsia="Calibri" w:hAnsi="Century Gothic" w:cs="Times New Roman"/>
                <w:sz w:val="24"/>
                <w:szCs w:val="24"/>
                <w:lang w:eastAsia="en-AU"/>
              </w:rPr>
              <w:t xml:space="preserve"> which is designed to promote or draw attention to the </w:t>
            </w:r>
            <w:r w:rsidR="0051673C" w:rsidRPr="008F7AA5">
              <w:rPr>
                <w:rFonts w:ascii="Century Gothic" w:eastAsia="Calibri" w:hAnsi="Century Gothic" w:cs="Times New Roman"/>
                <w:sz w:val="24"/>
                <w:szCs w:val="24"/>
                <w:lang w:eastAsia="en-AU"/>
              </w:rPr>
              <w:t>Licensee</w:t>
            </w:r>
            <w:r w:rsidRPr="008F7AA5">
              <w:rPr>
                <w:rFonts w:ascii="Century Gothic" w:eastAsia="Calibri" w:hAnsi="Century Gothic" w:cs="Times New Roman"/>
                <w:sz w:val="24"/>
                <w:szCs w:val="24"/>
                <w:lang w:eastAsia="en-AU"/>
              </w:rPr>
              <w:t xml:space="preserve">’s broadcasting services. </w:t>
            </w:r>
          </w:p>
        </w:tc>
      </w:tr>
      <w:tr w:rsidR="00AD4869" w:rsidRPr="008F7AA5" w14:paraId="23C234D0" w14:textId="77777777" w:rsidTr="00927D0D">
        <w:tc>
          <w:tcPr>
            <w:tcW w:w="9242" w:type="dxa"/>
            <w:shd w:val="clear" w:color="auto" w:fill="auto"/>
          </w:tcPr>
          <w:p w14:paraId="28D58E56" w14:textId="77777777" w:rsidR="00AD4869" w:rsidRPr="008F7AA5" w:rsidRDefault="00AD4869" w:rsidP="00AD4869">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Weekends</w:t>
            </w:r>
            <w:r w:rsidRPr="008F7AA5">
              <w:rPr>
                <w:rFonts w:ascii="Century Gothic" w:eastAsia="Calibri" w:hAnsi="Century Gothic" w:cs="Times New Roman"/>
                <w:sz w:val="24"/>
                <w:szCs w:val="24"/>
                <w:lang w:eastAsia="en-AU"/>
              </w:rPr>
              <w:t xml:space="preserve"> commence at 6.00 pm on a Friday and conclude at midnight on the following Sunday.</w:t>
            </w:r>
          </w:p>
        </w:tc>
      </w:tr>
      <w:tr w:rsidR="00AD4869" w:rsidRPr="008F7AA5" w14:paraId="3F4A2D89" w14:textId="77777777" w:rsidTr="00927D0D">
        <w:tc>
          <w:tcPr>
            <w:tcW w:w="9242" w:type="dxa"/>
            <w:shd w:val="clear" w:color="auto" w:fill="auto"/>
          </w:tcPr>
          <w:p w14:paraId="6C70D28C" w14:textId="77777777" w:rsidR="00AD4869" w:rsidRPr="008F7AA5" w:rsidRDefault="00AD4869" w:rsidP="00365065">
            <w:pPr>
              <w:spacing w:before="120" w:after="120"/>
              <w:jc w:val="both"/>
              <w:rPr>
                <w:rFonts w:ascii="Century Gothic" w:eastAsia="Calibri" w:hAnsi="Century Gothic" w:cs="Times New Roman"/>
                <w:sz w:val="24"/>
                <w:szCs w:val="24"/>
                <w:lang w:eastAsia="en-AU"/>
              </w:rPr>
            </w:pPr>
            <w:r w:rsidRPr="008F7AA5">
              <w:rPr>
                <w:rFonts w:ascii="Century Gothic" w:eastAsia="Calibri" w:hAnsi="Century Gothic" w:cs="Times New Roman"/>
                <w:b/>
                <w:i/>
                <w:sz w:val="24"/>
                <w:szCs w:val="24"/>
                <w:lang w:eastAsia="en-AU"/>
              </w:rPr>
              <w:t>Working Days</w:t>
            </w:r>
            <w:r w:rsidRPr="008F7AA5">
              <w:rPr>
                <w:rFonts w:ascii="Century Gothic" w:eastAsia="Calibri" w:hAnsi="Century Gothic" w:cs="Times New Roman"/>
                <w:sz w:val="24"/>
                <w:szCs w:val="24"/>
                <w:lang w:eastAsia="en-AU"/>
              </w:rPr>
              <w:t xml:space="preserve"> means Monday to Friday (inclusive), excluding </w:t>
            </w:r>
            <w:r w:rsidR="00365065" w:rsidRPr="008F7AA5">
              <w:rPr>
                <w:rFonts w:ascii="Century Gothic" w:eastAsia="Calibri" w:hAnsi="Century Gothic" w:cs="Times New Roman"/>
                <w:sz w:val="24"/>
                <w:szCs w:val="24"/>
                <w:lang w:eastAsia="en-AU"/>
              </w:rPr>
              <w:t xml:space="preserve">Public Holidays </w:t>
            </w:r>
            <w:r w:rsidRPr="008F7AA5">
              <w:rPr>
                <w:rFonts w:ascii="Century Gothic" w:eastAsia="Calibri" w:hAnsi="Century Gothic" w:cs="Times New Roman"/>
                <w:sz w:val="24"/>
                <w:szCs w:val="24"/>
                <w:lang w:eastAsia="en-AU"/>
              </w:rPr>
              <w:t xml:space="preserve">in the relevant State or Territory.  Where a licence area covers areas in which different </w:t>
            </w:r>
            <w:r w:rsidR="00365065" w:rsidRPr="008F7AA5">
              <w:rPr>
                <w:rFonts w:ascii="Century Gothic" w:eastAsia="Calibri" w:hAnsi="Century Gothic" w:cs="Times New Roman"/>
                <w:sz w:val="24"/>
                <w:szCs w:val="24"/>
                <w:lang w:eastAsia="en-AU"/>
              </w:rPr>
              <w:t xml:space="preserve">Public Holidays </w:t>
            </w:r>
            <w:r w:rsidRPr="008F7AA5">
              <w:rPr>
                <w:rFonts w:ascii="Century Gothic" w:eastAsia="Calibri" w:hAnsi="Century Gothic" w:cs="Times New Roman"/>
                <w:sz w:val="24"/>
                <w:szCs w:val="24"/>
                <w:lang w:eastAsia="en-AU"/>
              </w:rPr>
              <w:t xml:space="preserve">are observed, the </w:t>
            </w:r>
            <w:r w:rsidR="00365065" w:rsidRPr="008F7AA5">
              <w:rPr>
                <w:rFonts w:ascii="Century Gothic" w:eastAsia="Calibri" w:hAnsi="Century Gothic" w:cs="Times New Roman"/>
                <w:sz w:val="24"/>
                <w:szCs w:val="24"/>
                <w:lang w:eastAsia="en-AU"/>
              </w:rPr>
              <w:t xml:space="preserve">Public Holidays </w:t>
            </w:r>
            <w:r w:rsidRPr="008F7AA5">
              <w:rPr>
                <w:rFonts w:ascii="Century Gothic" w:eastAsia="Calibri" w:hAnsi="Century Gothic" w:cs="Times New Roman"/>
                <w:sz w:val="24"/>
                <w:szCs w:val="24"/>
                <w:lang w:eastAsia="en-AU"/>
              </w:rPr>
              <w:t xml:space="preserve">for the area containing the </w:t>
            </w:r>
            <w:r w:rsidR="0055359E" w:rsidRPr="008F7AA5">
              <w:rPr>
                <w:rFonts w:ascii="Century Gothic" w:eastAsia="Calibri" w:hAnsi="Century Gothic" w:cs="Times New Roman"/>
                <w:sz w:val="24"/>
                <w:szCs w:val="24"/>
                <w:lang w:eastAsia="en-AU"/>
              </w:rPr>
              <w:t>largest proportion of the population of the licence area</w:t>
            </w:r>
            <w:r w:rsidR="002D438B" w:rsidRPr="008F7AA5">
              <w:rPr>
                <w:rFonts w:ascii="Century Gothic" w:eastAsia="Calibri" w:hAnsi="Century Gothic" w:cs="Times New Roman"/>
                <w:sz w:val="24"/>
                <w:szCs w:val="24"/>
                <w:lang w:eastAsia="en-AU"/>
              </w:rPr>
              <w:t xml:space="preserve"> will apply</w:t>
            </w:r>
            <w:r w:rsidR="0055359E" w:rsidRPr="008F7AA5">
              <w:rPr>
                <w:rFonts w:ascii="Century Gothic" w:eastAsia="Calibri" w:hAnsi="Century Gothic" w:cs="Times New Roman"/>
                <w:sz w:val="24"/>
                <w:szCs w:val="24"/>
                <w:lang w:eastAsia="en-AU"/>
              </w:rPr>
              <w:t xml:space="preserve">.  </w:t>
            </w:r>
          </w:p>
        </w:tc>
      </w:tr>
    </w:tbl>
    <w:p w14:paraId="1BC1B12C"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p>
    <w:p w14:paraId="70B694A3"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br w:type="page"/>
      </w:r>
    </w:p>
    <w:p w14:paraId="27711F23" w14:textId="77777777" w:rsidR="00AD4869" w:rsidRPr="008F7AA5" w:rsidRDefault="00AD4869" w:rsidP="00AD4869">
      <w:pPr>
        <w:keepNext/>
        <w:spacing w:before="480" w:after="60"/>
        <w:ind w:left="720"/>
        <w:jc w:val="center"/>
        <w:outlineLvl w:val="0"/>
        <w:rPr>
          <w:rFonts w:ascii="Century Gothic" w:eastAsia="Times New Roman" w:hAnsi="Century Gothic" w:cs="Times New Roman"/>
          <w:b/>
          <w:kern w:val="28"/>
          <w:sz w:val="28"/>
          <w:szCs w:val="20"/>
          <w:lang w:eastAsia="en-AU"/>
        </w:rPr>
      </w:pPr>
      <w:bookmarkStart w:id="470" w:name="_Toc401833454"/>
      <w:bookmarkStart w:id="471" w:name="_Toc393359056"/>
      <w:bookmarkStart w:id="472" w:name="_Toc393962895"/>
      <w:bookmarkStart w:id="473" w:name="_Toc400011113"/>
      <w:bookmarkStart w:id="474" w:name="_Toc425326647"/>
      <w:bookmarkStart w:id="475" w:name="_Toc404260705"/>
      <w:bookmarkStart w:id="476" w:name="_Toc508891432"/>
      <w:bookmarkStart w:id="477" w:name="_Toc75328752"/>
      <w:bookmarkStart w:id="478" w:name="_Toc75328976"/>
      <w:bookmarkStart w:id="479" w:name="_Toc75329173"/>
      <w:bookmarkStart w:id="480" w:name="_Toc248130504"/>
      <w:bookmarkStart w:id="481" w:name="_Toc248292546"/>
      <w:bookmarkStart w:id="482" w:name="_Toc46199089"/>
      <w:r w:rsidRPr="008F7AA5">
        <w:rPr>
          <w:rFonts w:ascii="Century Gothic" w:eastAsia="Times New Roman" w:hAnsi="Century Gothic" w:cs="Times New Roman"/>
          <w:b/>
          <w:kern w:val="28"/>
          <w:sz w:val="28"/>
          <w:szCs w:val="20"/>
          <w:lang w:eastAsia="en-AU"/>
        </w:rPr>
        <w:lastRenderedPageBreak/>
        <w:t>Appendix 1:  Television Classification Guidelines</w:t>
      </w:r>
      <w:bookmarkEnd w:id="470"/>
      <w:bookmarkEnd w:id="471"/>
      <w:bookmarkEnd w:id="472"/>
      <w:bookmarkEnd w:id="473"/>
      <w:bookmarkEnd w:id="474"/>
      <w:bookmarkEnd w:id="475"/>
      <w:bookmarkEnd w:id="476"/>
    </w:p>
    <w:p w14:paraId="39C4472D"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t>These Guidelines apply to all broadcast material required to be classified</w:t>
      </w:r>
      <w:r w:rsidR="00A051D7" w:rsidRPr="008F7AA5">
        <w:rPr>
          <w:rFonts w:ascii="Century Gothic" w:eastAsia="Times New Roman" w:hAnsi="Century Gothic" w:cs="Times New Roman"/>
          <w:sz w:val="24"/>
          <w:szCs w:val="24"/>
          <w:lang w:eastAsia="en-AU"/>
        </w:rPr>
        <w:t>, except for Films (see clause 2.3.1)</w:t>
      </w:r>
      <w:r w:rsidRPr="008F7AA5">
        <w:rPr>
          <w:rFonts w:ascii="Century Gothic" w:eastAsia="Times New Roman" w:hAnsi="Century Gothic" w:cs="Times New Roman"/>
          <w:sz w:val="24"/>
          <w:szCs w:val="24"/>
          <w:lang w:eastAsia="en-AU"/>
        </w:rPr>
        <w:t xml:space="preserve">.  </w:t>
      </w:r>
    </w:p>
    <w:p w14:paraId="39EB4B6F" w14:textId="77777777" w:rsidR="00AD4869" w:rsidRPr="008F7AA5" w:rsidRDefault="00AD4869" w:rsidP="00AD4869">
      <w:pPr>
        <w:spacing w:before="120" w:after="120"/>
        <w:jc w:val="both"/>
        <w:rPr>
          <w:rFonts w:ascii="Century Gothic" w:eastAsia="Times New Roman" w:hAnsi="Century Gothic" w:cs="Times New Roman"/>
          <w:i/>
          <w:sz w:val="28"/>
          <w:szCs w:val="24"/>
          <w:lang w:eastAsia="en-AU"/>
        </w:rPr>
      </w:pPr>
      <w:bookmarkStart w:id="483" w:name="_Toc393359057"/>
      <w:bookmarkStart w:id="484" w:name="_Toc393962896"/>
      <w:bookmarkStart w:id="485" w:name="_Toc400011114"/>
      <w:bookmarkStart w:id="486" w:name="_Toc401833455"/>
      <w:r w:rsidRPr="008F7AA5">
        <w:rPr>
          <w:rFonts w:ascii="Century Gothic" w:eastAsia="Times New Roman" w:hAnsi="Century Gothic" w:cs="Times New Roman"/>
          <w:i/>
          <w:sz w:val="28"/>
          <w:szCs w:val="24"/>
          <w:lang w:eastAsia="en-AU"/>
        </w:rPr>
        <w:t>Using these guidelines: essential principles</w:t>
      </w:r>
      <w:bookmarkEnd w:id="483"/>
      <w:bookmarkEnd w:id="484"/>
      <w:bookmarkEnd w:id="485"/>
      <w:bookmarkEnd w:id="486"/>
      <w:r w:rsidRPr="008F7AA5">
        <w:rPr>
          <w:rFonts w:ascii="Century Gothic" w:eastAsia="Times New Roman" w:hAnsi="Century Gothic" w:cs="Times New Roman"/>
          <w:i/>
          <w:sz w:val="28"/>
          <w:szCs w:val="24"/>
          <w:lang w:eastAsia="en-AU"/>
        </w:rPr>
        <w:t xml:space="preserve"> </w:t>
      </w:r>
    </w:p>
    <w:p w14:paraId="12B9C31C"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t xml:space="preserve">The suitability of material for broadcast will depend on the context, frequency and intensity of key elements such as violence, sexual behaviour, nudity and coarse language, and on the time of day at which it is broadcast.  It will also depend on such factors as the merit of the production, the purpose of a sequence, the tone, the camera work, the relevance of the material, and the treatment; be it dramatic, comedic or documentary.  </w:t>
      </w:r>
    </w:p>
    <w:p w14:paraId="7B7EBE38"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t xml:space="preserve">These factors must be all taken into account and carefully weighed.  This means that some actions, depictions, themes, subject matter, treatments or language may meet current community standards of acceptability in one Program, but in another Program may require a higher classification, or be unsuitable for television. In other circumstances sequences that clearly depict comedy or slapstick behaviour may reduce the classification.  </w:t>
      </w:r>
    </w:p>
    <w:p w14:paraId="48545B43" w14:textId="77777777" w:rsidR="00AD4869" w:rsidRPr="008F7AA5" w:rsidRDefault="00401091" w:rsidP="00AD4869">
      <w:pPr>
        <w:spacing w:before="120" w:after="120"/>
        <w:jc w:val="both"/>
        <w:rPr>
          <w:rFonts w:ascii="Century Gothic" w:eastAsia="Times New Roman" w:hAnsi="Century Gothic" w:cs="Euphemia UCAS"/>
          <w:sz w:val="24"/>
          <w:szCs w:val="24"/>
          <w:lang w:eastAsia="en-AU"/>
        </w:rPr>
      </w:pPr>
      <w:bookmarkStart w:id="487" w:name="_Toc387929790"/>
      <w:bookmarkStart w:id="488" w:name="_Toc387930061"/>
      <w:bookmarkStart w:id="489" w:name="_Toc387930225"/>
      <w:bookmarkStart w:id="490" w:name="_Toc387930352"/>
      <w:bookmarkStart w:id="491" w:name="_Toc387930473"/>
      <w:bookmarkStart w:id="492" w:name="_Toc387933970"/>
      <w:bookmarkStart w:id="493" w:name="_Toc393359058"/>
      <w:bookmarkStart w:id="494" w:name="_Toc393962473"/>
      <w:bookmarkStart w:id="495" w:name="_Toc393962897"/>
      <w:bookmarkStart w:id="496" w:name="_Toc400011115"/>
      <w:bookmarkStart w:id="497" w:name="_Toc401833456"/>
      <w:r>
        <w:rPr>
          <w:rFonts w:ascii="Century Gothic" w:eastAsia="Times New Roman" w:hAnsi="Century Gothic" w:cs="Euphemia UCAS"/>
          <w:sz w:val="24"/>
          <w:szCs w:val="24"/>
          <w:lang w:eastAsia="en-AU"/>
        </w:rPr>
        <w:object w:dxaOrig="1440" w:dyaOrig="1440" w14:anchorId="69676B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357.2pt;margin-top:10.05pt;width:45.75pt;height:38.7pt;z-index:251659776" o:allowincell="f">
            <v:imagedata r:id="rId9" o:title=""/>
          </v:shape>
          <o:OLEObject Type="Embed" ProgID="WangImage.Document" ShapeID="_x0000_s1029" DrawAspect="Content" ObjectID="_1776696616" r:id="rId10"/>
        </w:object>
      </w:r>
      <w:r>
        <w:rPr>
          <w:rFonts w:ascii="Century Gothic" w:eastAsia="Times New Roman" w:hAnsi="Century Gothic" w:cs="Euphemia UCAS"/>
          <w:sz w:val="24"/>
          <w:szCs w:val="24"/>
          <w:lang w:eastAsia="en-AU"/>
        </w:rPr>
        <w:object w:dxaOrig="1440" w:dyaOrig="1440" w14:anchorId="3FA42915">
          <v:shape id="_x0000_s1028" type="#_x0000_t75" style="position:absolute;left:0;text-align:left;margin-left:420.7pt;margin-top:9.9pt;width:45.95pt;height:38.85pt;z-index:251658752" o:allowincell="f">
            <v:imagedata r:id="rId11" o:title=""/>
          </v:shape>
          <o:OLEObject Type="Embed" ProgID="WangImage.Document" ShapeID="_x0000_s1028" DrawAspect="Content" ObjectID="_1776696617" r:id="rId12"/>
        </w:object>
      </w:r>
      <w:bookmarkEnd w:id="487"/>
      <w:bookmarkEnd w:id="488"/>
      <w:bookmarkEnd w:id="489"/>
      <w:bookmarkEnd w:id="490"/>
      <w:bookmarkEnd w:id="491"/>
      <w:bookmarkEnd w:id="492"/>
      <w:bookmarkEnd w:id="493"/>
      <w:bookmarkEnd w:id="494"/>
      <w:bookmarkEnd w:id="495"/>
      <w:bookmarkEnd w:id="496"/>
      <w:bookmarkEnd w:id="497"/>
    </w:p>
    <w:p w14:paraId="673DE8FD"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bookmarkStart w:id="498" w:name="_Toc393359059"/>
      <w:bookmarkStart w:id="499" w:name="_Toc393962898"/>
      <w:bookmarkStart w:id="500" w:name="_Toc400011116"/>
      <w:bookmarkStart w:id="501" w:name="_Toc401833457"/>
      <w:r w:rsidRPr="004030F1">
        <w:rPr>
          <w:rFonts w:ascii="Century Gothic" w:eastAsia="Times New Roman" w:hAnsi="Century Gothic" w:cs="Times New Roman"/>
          <w:b/>
          <w:sz w:val="24"/>
          <w:szCs w:val="24"/>
          <w:lang w:eastAsia="en-AU"/>
        </w:rPr>
        <w:t>C</w:t>
      </w:r>
      <w:r w:rsidRPr="008F7AA5">
        <w:rPr>
          <w:rFonts w:ascii="Century Gothic" w:eastAsia="Times New Roman" w:hAnsi="Century Gothic" w:cs="Times New Roman"/>
          <w:b/>
          <w:sz w:val="24"/>
          <w:szCs w:val="24"/>
          <w:lang w:eastAsia="en-AU"/>
        </w:rPr>
        <w:t>hildren’s (C) and Preschool Children’s (P) Classifications</w:t>
      </w:r>
      <w:bookmarkEnd w:id="498"/>
      <w:bookmarkEnd w:id="499"/>
      <w:bookmarkEnd w:id="500"/>
      <w:bookmarkEnd w:id="501"/>
    </w:p>
    <w:p w14:paraId="4D200EF8"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p>
    <w:p w14:paraId="61EB30DC"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t>Material classified C or P must satisfy the requirements of the ACMA’s Children’s Television Standards.</w:t>
      </w:r>
    </w:p>
    <w:p w14:paraId="16BE4FED" w14:textId="77777777" w:rsidR="00AD4869" w:rsidRPr="008F7AA5" w:rsidRDefault="00401091" w:rsidP="00AD4869">
      <w:pPr>
        <w:spacing w:before="120" w:after="120"/>
        <w:jc w:val="both"/>
        <w:rPr>
          <w:rFonts w:ascii="Century Gothic" w:eastAsia="Times New Roman" w:hAnsi="Century Gothic" w:cs="Times New Roman"/>
          <w:sz w:val="24"/>
          <w:szCs w:val="24"/>
          <w:lang w:eastAsia="en-AU"/>
        </w:rPr>
      </w:pPr>
      <w:bookmarkStart w:id="502" w:name="_Toc393359060"/>
      <w:bookmarkStart w:id="503" w:name="_Toc393962899"/>
      <w:bookmarkStart w:id="504" w:name="_Toc400011117"/>
      <w:bookmarkStart w:id="505" w:name="_Toc401833458"/>
      <w:r>
        <w:rPr>
          <w:rFonts w:ascii="Century Gothic" w:eastAsia="Times New Roman" w:hAnsi="Century Gothic" w:cs="Euphemia UCAS"/>
          <w:sz w:val="24"/>
          <w:szCs w:val="24"/>
          <w:lang w:eastAsia="en-AU"/>
        </w:rPr>
        <w:object w:dxaOrig="1440" w:dyaOrig="1440" w14:anchorId="17C8D722">
          <v:shape id="_x0000_s1027" type="#_x0000_t75" style="position:absolute;left:0;text-align:left;margin-left:357.2pt;margin-top:2.5pt;width:45.9pt;height:38.8pt;z-index:251657728">
            <v:imagedata r:id="rId13" o:title=""/>
          </v:shape>
          <o:OLEObject Type="Embed" ProgID="WangImage.Document" ShapeID="_x0000_s1027" DrawAspect="Content" ObjectID="_1776696618" r:id="rId14"/>
        </w:object>
      </w:r>
    </w:p>
    <w:p w14:paraId="1E0CEF12" w14:textId="77777777" w:rsidR="00AD4869" w:rsidRPr="008F7AA5" w:rsidRDefault="00AD4869" w:rsidP="00AD4869">
      <w:pPr>
        <w:spacing w:before="120" w:after="120"/>
        <w:jc w:val="both"/>
        <w:rPr>
          <w:rFonts w:ascii="Century Gothic" w:eastAsia="Times New Roman" w:hAnsi="Century Gothic" w:cs="Times New Roman"/>
          <w:b/>
          <w:sz w:val="24"/>
          <w:szCs w:val="24"/>
          <w:lang w:eastAsia="en-AU"/>
        </w:rPr>
      </w:pPr>
      <w:r w:rsidRPr="008F7AA5">
        <w:rPr>
          <w:rFonts w:ascii="Century Gothic" w:eastAsia="Times New Roman" w:hAnsi="Century Gothic" w:cs="Times New Roman"/>
          <w:b/>
          <w:sz w:val="24"/>
          <w:szCs w:val="24"/>
          <w:lang w:eastAsia="en-AU"/>
        </w:rPr>
        <w:t>The General (G) Classification</w:t>
      </w:r>
      <w:bookmarkEnd w:id="502"/>
      <w:bookmarkEnd w:id="503"/>
      <w:bookmarkEnd w:id="504"/>
      <w:bookmarkEnd w:id="505"/>
    </w:p>
    <w:p w14:paraId="713C5350"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t>Material classified G is not necessarily intended for children but it must be very mild in impact and must not contain any matter likely to be unsuitable for children to watch without supervision.</w:t>
      </w:r>
      <w:r w:rsidR="004C7FBA" w:rsidRPr="008F7AA5">
        <w:rPr>
          <w:rFonts w:ascii="Century Gothic" w:eastAsia="Times New Roman" w:hAnsi="Century Gothic" w:cs="Times New Roman"/>
          <w:sz w:val="24"/>
          <w:szCs w:val="24"/>
          <w:lang w:eastAsia="en-AU"/>
        </w:rPr>
        <w:t xml:space="preserve"> All elements must be justified by context.</w:t>
      </w:r>
    </w:p>
    <w:p w14:paraId="325512BC"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Violence</w:t>
      </w:r>
      <w:r w:rsidRPr="008F7AA5">
        <w:rPr>
          <w:rFonts w:ascii="Century Gothic" w:eastAsia="Times New Roman" w:hAnsi="Century Gothic" w:cs="Times New Roman"/>
          <w:sz w:val="24"/>
          <w:szCs w:val="24"/>
          <w:lang w:eastAsia="en-AU"/>
        </w:rPr>
        <w:t>:  Depictions of physical and psychological violence must be very restrained. The use of weapons, threatening language, sounds or special effects must have a very low sense of threat or menace, must be infrequent and must not show violent activity to be acceptable or desirable.</w:t>
      </w:r>
    </w:p>
    <w:p w14:paraId="04BC74B7"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Sex</w:t>
      </w:r>
      <w:r w:rsidRPr="008F7AA5">
        <w:rPr>
          <w:rFonts w:ascii="Century Gothic" w:eastAsia="Times New Roman" w:hAnsi="Century Gothic" w:cs="Times New Roman"/>
          <w:sz w:val="24"/>
          <w:szCs w:val="24"/>
          <w:lang w:eastAsia="en-AU"/>
        </w:rPr>
        <w:t xml:space="preserve">:  Depictions of, and verbal references to, sexual activity must be brief, infrequent, and contain little or no detail.  </w:t>
      </w:r>
    </w:p>
    <w:p w14:paraId="4CD64FB8"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Nudity</w:t>
      </w:r>
      <w:r w:rsidRPr="008F7AA5">
        <w:rPr>
          <w:rFonts w:ascii="Century Gothic" w:eastAsia="Times New Roman" w:hAnsi="Century Gothic" w:cs="Times New Roman"/>
          <w:sz w:val="24"/>
          <w:szCs w:val="24"/>
          <w:lang w:eastAsia="en-AU"/>
        </w:rPr>
        <w:t>: Restrained, brief and infrequent visual depiction of nudity only when absolutely necessary to the story line or program context.</w:t>
      </w:r>
    </w:p>
    <w:p w14:paraId="54BD2B5F"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lastRenderedPageBreak/>
        <w:t>Language</w:t>
      </w:r>
      <w:r w:rsidRPr="008F7AA5">
        <w:rPr>
          <w:rFonts w:ascii="Century Gothic" w:eastAsia="Times New Roman" w:hAnsi="Century Gothic" w:cs="Times New Roman"/>
          <w:sz w:val="24"/>
          <w:szCs w:val="24"/>
          <w:lang w:eastAsia="en-AU"/>
        </w:rPr>
        <w:t>:  Very mild coarse language considered socially offensive or discriminatory may only be used infrequently when absolutely justified by the story line or program context.</w:t>
      </w:r>
    </w:p>
    <w:p w14:paraId="7835BA11"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Drugs</w:t>
      </w:r>
      <w:r w:rsidRPr="008F7AA5">
        <w:rPr>
          <w:rFonts w:ascii="Century Gothic" w:eastAsia="Times New Roman" w:hAnsi="Century Gothic" w:cs="Times New Roman"/>
          <w:sz w:val="24"/>
          <w:szCs w:val="24"/>
          <w:lang w:eastAsia="en-AU"/>
        </w:rPr>
        <w:t>:  Depictions of, or verbal reference to</w:t>
      </w:r>
      <w:r w:rsidR="00365065" w:rsidRPr="008F7AA5">
        <w:rPr>
          <w:rFonts w:ascii="Century Gothic" w:eastAsia="Times New Roman" w:hAnsi="Century Gothic" w:cs="Times New Roman"/>
          <w:sz w:val="24"/>
          <w:szCs w:val="24"/>
          <w:lang w:eastAsia="en-AU"/>
        </w:rPr>
        <w:t>,</w:t>
      </w:r>
      <w:r w:rsidRPr="008F7AA5">
        <w:rPr>
          <w:rFonts w:ascii="Century Gothic" w:eastAsia="Times New Roman" w:hAnsi="Century Gothic" w:cs="Times New Roman"/>
          <w:sz w:val="24"/>
          <w:szCs w:val="24"/>
          <w:lang w:eastAsia="en-AU"/>
        </w:rPr>
        <w:t xml:space="preserve"> illegal drugs must be absolutely justified by the story line or program context, contain very little detail and be handled with care.  The program must not promote or encourage drug use in any way.  The use of legal drugs must also be handled with care.</w:t>
      </w:r>
    </w:p>
    <w:p w14:paraId="40302738"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Suicide</w:t>
      </w:r>
      <w:r w:rsidRPr="008F7AA5">
        <w:rPr>
          <w:rFonts w:ascii="Century Gothic" w:eastAsia="Times New Roman" w:hAnsi="Century Gothic" w:cs="Times New Roman"/>
          <w:sz w:val="24"/>
          <w:szCs w:val="24"/>
          <w:lang w:eastAsia="en-AU"/>
        </w:rPr>
        <w:t>:  Only limited and careful verbal reference to suicide is acceptable, when absolutely justified by the story line or program context, and provided that it is not presented as romantic, heroic, alluring or normal.</w:t>
      </w:r>
    </w:p>
    <w:p w14:paraId="125D71BA"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Themes</w:t>
      </w:r>
      <w:r w:rsidRPr="008F7AA5">
        <w:rPr>
          <w:rFonts w:ascii="Century Gothic" w:eastAsia="Times New Roman" w:hAnsi="Century Gothic" w:cs="Times New Roman"/>
          <w:sz w:val="24"/>
          <w:szCs w:val="24"/>
          <w:lang w:eastAsia="en-AU"/>
        </w:rPr>
        <w:t>:  Themes dealing with social or domestic conflict must have a very low sense of threat or menace to children.</w:t>
      </w:r>
    </w:p>
    <w:p w14:paraId="25E0B301"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Dangerous imitable activity</w:t>
      </w:r>
      <w:r w:rsidRPr="008F7AA5">
        <w:rPr>
          <w:rFonts w:ascii="Century Gothic" w:eastAsia="Times New Roman" w:hAnsi="Century Gothic" w:cs="Times New Roman"/>
          <w:sz w:val="24"/>
          <w:szCs w:val="24"/>
          <w:lang w:eastAsia="en-AU"/>
        </w:rPr>
        <w:t>:  Dangerous imitable activity should only be shown when absolutely justified by the story line or program context, and then only in ways which do not encourage dangerous imitation.</w:t>
      </w:r>
    </w:p>
    <w:p w14:paraId="383FFD50"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Other</w:t>
      </w:r>
      <w:r w:rsidRPr="008F7AA5">
        <w:rPr>
          <w:rFonts w:ascii="Century Gothic" w:eastAsia="Times New Roman" w:hAnsi="Century Gothic" w:cs="Times New Roman"/>
          <w:sz w:val="24"/>
          <w:szCs w:val="24"/>
          <w:lang w:eastAsia="en-AU"/>
        </w:rPr>
        <w:t xml:space="preserve">: Music, special effects and camera work may be used to create an atmosphere of tension or fear, but the overall impact should be very mild. </w:t>
      </w:r>
    </w:p>
    <w:p w14:paraId="09E5B8A3" w14:textId="77777777" w:rsidR="00AD4869" w:rsidRPr="008F7AA5" w:rsidRDefault="00401091" w:rsidP="00AD4869">
      <w:pPr>
        <w:spacing w:before="120" w:after="120"/>
        <w:jc w:val="both"/>
        <w:rPr>
          <w:rFonts w:ascii="Century Gothic" w:eastAsia="Times New Roman" w:hAnsi="Century Gothic" w:cs="Euphemia UCAS"/>
          <w:sz w:val="24"/>
          <w:szCs w:val="24"/>
          <w:lang w:eastAsia="en-AU"/>
        </w:rPr>
      </w:pPr>
      <w:bookmarkStart w:id="506" w:name="_Toc387929793"/>
      <w:bookmarkStart w:id="507" w:name="_Toc387930064"/>
      <w:bookmarkStart w:id="508" w:name="_Toc387930228"/>
      <w:bookmarkStart w:id="509" w:name="_Toc387930355"/>
      <w:bookmarkStart w:id="510" w:name="_Toc387930476"/>
      <w:bookmarkStart w:id="511" w:name="_Toc387933973"/>
      <w:bookmarkStart w:id="512" w:name="_Toc393359061"/>
      <w:bookmarkStart w:id="513" w:name="_Toc393962476"/>
      <w:bookmarkStart w:id="514" w:name="_Toc393962900"/>
      <w:bookmarkStart w:id="515" w:name="_Toc400011118"/>
      <w:bookmarkEnd w:id="506"/>
      <w:bookmarkEnd w:id="507"/>
      <w:bookmarkEnd w:id="508"/>
      <w:bookmarkEnd w:id="509"/>
      <w:bookmarkEnd w:id="510"/>
      <w:bookmarkEnd w:id="511"/>
      <w:bookmarkEnd w:id="512"/>
      <w:bookmarkEnd w:id="513"/>
      <w:bookmarkEnd w:id="514"/>
      <w:bookmarkEnd w:id="515"/>
      <w:r>
        <w:rPr>
          <w:rFonts w:ascii="Century Gothic" w:eastAsia="Times New Roman" w:hAnsi="Century Gothic" w:cs="Euphemia UCAS"/>
          <w:b/>
          <w:i/>
          <w:sz w:val="24"/>
          <w:szCs w:val="24"/>
          <w:lang w:eastAsia="en-AU"/>
        </w:rPr>
        <w:object w:dxaOrig="1440" w:dyaOrig="1440" w14:anchorId="0EF1F84A">
          <v:shape id="_x0000_s1026" type="#_x0000_t75" style="position:absolute;left:0;text-align:left;margin-left:359.55pt;margin-top:12.3pt;width:49.25pt;height:29.6pt;z-index:251656704">
            <v:imagedata r:id="rId15" o:title=""/>
          </v:shape>
          <o:OLEObject Type="Embed" ProgID="WangImage.Document" ShapeID="_x0000_s1026" DrawAspect="Content" ObjectID="_1776696619" r:id="rId16"/>
        </w:object>
      </w:r>
    </w:p>
    <w:p w14:paraId="4CE8FF22" w14:textId="77777777" w:rsidR="00AD4869" w:rsidRPr="008F7AA5" w:rsidRDefault="00AD4869" w:rsidP="00AD4869">
      <w:pPr>
        <w:spacing w:before="120" w:after="120"/>
        <w:jc w:val="both"/>
        <w:rPr>
          <w:rFonts w:ascii="Century Gothic" w:eastAsia="Times New Roman" w:hAnsi="Century Gothic" w:cs="Times New Roman"/>
          <w:b/>
          <w:sz w:val="24"/>
          <w:szCs w:val="24"/>
          <w:lang w:eastAsia="en-AU"/>
        </w:rPr>
      </w:pPr>
      <w:bookmarkStart w:id="516" w:name="_Toc393359062"/>
      <w:bookmarkStart w:id="517" w:name="_Toc393962901"/>
      <w:bookmarkStart w:id="518" w:name="_Toc400011119"/>
      <w:bookmarkStart w:id="519" w:name="_Toc401833459"/>
      <w:r w:rsidRPr="008F7AA5">
        <w:rPr>
          <w:rFonts w:ascii="Century Gothic" w:eastAsia="Times New Roman" w:hAnsi="Century Gothic" w:cs="Times New Roman"/>
          <w:b/>
          <w:sz w:val="24"/>
          <w:szCs w:val="24"/>
          <w:lang w:eastAsia="en-AU"/>
        </w:rPr>
        <w:t>The Parental Guidance Recommended (PG) Classification</w:t>
      </w:r>
      <w:bookmarkEnd w:id="516"/>
      <w:bookmarkEnd w:id="517"/>
      <w:bookmarkEnd w:id="518"/>
      <w:bookmarkEnd w:id="519"/>
    </w:p>
    <w:p w14:paraId="2190A4DA"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t>Material classified PG may contain adult themes or concepts but must be mild in impact and remain suitable for children to watch with supervision.</w:t>
      </w:r>
      <w:r w:rsidR="004C7FBA" w:rsidRPr="008F7AA5">
        <w:rPr>
          <w:rFonts w:ascii="Century Gothic" w:eastAsia="Times New Roman" w:hAnsi="Century Gothic" w:cs="Times New Roman"/>
          <w:sz w:val="24"/>
          <w:szCs w:val="24"/>
          <w:lang w:eastAsia="en-AU"/>
        </w:rPr>
        <w:t xml:space="preserve"> All elements must be justified by context.</w:t>
      </w:r>
    </w:p>
    <w:p w14:paraId="45110F72"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Violence</w:t>
      </w:r>
      <w:r w:rsidRPr="008F7AA5">
        <w:rPr>
          <w:rFonts w:ascii="Century Gothic" w:eastAsia="Times New Roman" w:hAnsi="Century Gothic" w:cs="Times New Roman"/>
          <w:sz w:val="24"/>
          <w:szCs w:val="24"/>
          <w:lang w:eastAsia="en-AU"/>
        </w:rPr>
        <w:t>:  Depictions of violence must be inexplicit and restrained.  More leeway is permitted when the depiction is stylised and/or unrealistic.</w:t>
      </w:r>
    </w:p>
    <w:p w14:paraId="3A8A507F"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Sex</w:t>
      </w:r>
      <w:r w:rsidRPr="008F7AA5">
        <w:rPr>
          <w:rFonts w:ascii="Century Gothic" w:eastAsia="Times New Roman" w:hAnsi="Century Gothic" w:cs="Times New Roman"/>
          <w:sz w:val="24"/>
          <w:szCs w:val="24"/>
          <w:lang w:eastAsia="en-AU"/>
        </w:rPr>
        <w:t xml:space="preserve">:  Depictions of and verbal reference to sexual activity must be restrained.  </w:t>
      </w:r>
    </w:p>
    <w:p w14:paraId="673EE7EF"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Nudity</w:t>
      </w:r>
      <w:r w:rsidRPr="008F7AA5">
        <w:rPr>
          <w:rFonts w:ascii="Century Gothic" w:eastAsia="Times New Roman" w:hAnsi="Century Gothic" w:cs="Times New Roman"/>
          <w:sz w:val="24"/>
          <w:szCs w:val="24"/>
          <w:lang w:eastAsia="en-AU"/>
        </w:rPr>
        <w:t>: Restrained depictions of nudity are permitted.</w:t>
      </w:r>
    </w:p>
    <w:p w14:paraId="7354A6D2"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Language</w:t>
      </w:r>
      <w:r w:rsidRPr="008F7AA5">
        <w:rPr>
          <w:rFonts w:ascii="Century Gothic" w:eastAsia="Times New Roman" w:hAnsi="Century Gothic" w:cs="Times New Roman"/>
          <w:sz w:val="24"/>
          <w:szCs w:val="24"/>
          <w:lang w:eastAsia="en-AU"/>
        </w:rPr>
        <w:t>:  Mild or socially offensive coarse language may be used infrequently, when justified by the story line or program context.</w:t>
      </w:r>
    </w:p>
    <w:p w14:paraId="1190AED1"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Drugs</w:t>
      </w:r>
      <w:r w:rsidRPr="008F7AA5">
        <w:rPr>
          <w:rFonts w:ascii="Century Gothic" w:eastAsia="Times New Roman" w:hAnsi="Century Gothic" w:cs="Times New Roman"/>
          <w:sz w:val="24"/>
          <w:szCs w:val="24"/>
          <w:lang w:eastAsia="en-AU"/>
        </w:rPr>
        <w:t>:  Depictions of and restrained verbal reference to illegal drug use are permitted, but the program must not promote or encourage illegal use.  The use of legal drugs must be handled with care.</w:t>
      </w:r>
    </w:p>
    <w:p w14:paraId="768F4A62"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Suicide</w:t>
      </w:r>
      <w:r w:rsidRPr="008F7AA5">
        <w:rPr>
          <w:rFonts w:ascii="Century Gothic" w:eastAsia="Times New Roman" w:hAnsi="Century Gothic" w:cs="Times New Roman"/>
          <w:sz w:val="24"/>
          <w:szCs w:val="24"/>
          <w:lang w:eastAsia="en-AU"/>
        </w:rPr>
        <w:t>:  Visual depiction of and verbal reference to suicide or attempted suicide must be inexplicit and restrained.  It must not be presented as the means of achieving a desired result or as an appropriate response to stress, depression or other problems.</w:t>
      </w:r>
    </w:p>
    <w:p w14:paraId="72259639"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lastRenderedPageBreak/>
        <w:t>Themes</w:t>
      </w:r>
      <w:r w:rsidRPr="008F7AA5">
        <w:rPr>
          <w:rFonts w:ascii="Century Gothic" w:eastAsia="Times New Roman" w:hAnsi="Century Gothic" w:cs="Times New Roman"/>
          <w:sz w:val="24"/>
          <w:szCs w:val="24"/>
          <w:lang w:eastAsia="en-AU"/>
        </w:rPr>
        <w:t>:  The treatment of social or domestic conflict and psychological themes should be carefully handled. Supernatural or mild horror themes may be included.</w:t>
      </w:r>
    </w:p>
    <w:p w14:paraId="2700F607" w14:textId="77777777" w:rsidR="00AD4869" w:rsidRPr="008F7AA5" w:rsidRDefault="00AD4869" w:rsidP="00AD4869">
      <w:pPr>
        <w:spacing w:after="0" w:line="240" w:lineRule="auto"/>
        <w:rPr>
          <w:rFonts w:ascii="Century Gothic" w:eastAsia="Times New Roman" w:hAnsi="Century Gothic" w:cs="Times New Roman"/>
          <w:b/>
          <w:sz w:val="24"/>
          <w:szCs w:val="24"/>
          <w:lang w:eastAsia="en-AU"/>
        </w:rPr>
      </w:pPr>
      <w:bookmarkStart w:id="520" w:name="_Toc393359064"/>
      <w:bookmarkStart w:id="521" w:name="_Toc393962903"/>
      <w:bookmarkStart w:id="522" w:name="_Toc400011121"/>
      <w:bookmarkStart w:id="523" w:name="_Toc401833461"/>
    </w:p>
    <w:p w14:paraId="6AEB44FB" w14:textId="77777777" w:rsidR="00AD4869" w:rsidRPr="008F7AA5" w:rsidRDefault="00AD4869" w:rsidP="00AD4869">
      <w:pPr>
        <w:spacing w:before="120" w:after="120"/>
        <w:jc w:val="both"/>
        <w:rPr>
          <w:rFonts w:ascii="Century Gothic" w:eastAsia="Times New Roman" w:hAnsi="Century Gothic" w:cs="Times New Roman"/>
          <w:b/>
          <w:sz w:val="24"/>
          <w:szCs w:val="24"/>
          <w:lang w:eastAsia="en-AU"/>
        </w:rPr>
      </w:pPr>
      <w:bookmarkStart w:id="524" w:name="_Toc393359063"/>
      <w:bookmarkStart w:id="525" w:name="_Toc393962902"/>
      <w:bookmarkStart w:id="526" w:name="_Toc400011120"/>
      <w:bookmarkStart w:id="527" w:name="_Toc401833460"/>
      <w:r w:rsidRPr="008F7AA5">
        <w:rPr>
          <w:rFonts w:ascii="Century Gothic" w:eastAsia="Times New Roman" w:hAnsi="Century Gothic" w:cs="Euphemia UCAS"/>
          <w:noProof/>
          <w:szCs w:val="24"/>
          <w:lang w:eastAsia="en-AU"/>
        </w:rPr>
        <w:drawing>
          <wp:anchor distT="0" distB="0" distL="114300" distR="114300" simplePos="0" relativeHeight="251657216" behindDoc="0" locked="0" layoutInCell="1" allowOverlap="0" wp14:anchorId="73CEE68D" wp14:editId="636FADDA">
            <wp:simplePos x="0" y="0"/>
            <wp:positionH relativeFrom="column">
              <wp:posOffset>4467860</wp:posOffset>
            </wp:positionH>
            <wp:positionV relativeFrom="paragraph">
              <wp:posOffset>-152400</wp:posOffset>
            </wp:positionV>
            <wp:extent cx="457200" cy="457200"/>
            <wp:effectExtent l="0" t="0" r="0" b="0"/>
            <wp:wrapNone/>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524"/>
      <w:bookmarkEnd w:id="525"/>
      <w:bookmarkEnd w:id="526"/>
      <w:bookmarkEnd w:id="527"/>
      <w:r w:rsidRPr="008F7AA5">
        <w:rPr>
          <w:rFonts w:ascii="Century Gothic" w:eastAsia="Times New Roman" w:hAnsi="Century Gothic" w:cs="Times New Roman"/>
          <w:b/>
          <w:sz w:val="24"/>
          <w:szCs w:val="24"/>
          <w:lang w:eastAsia="en-AU"/>
        </w:rPr>
        <w:t>The Mature (M) Classification</w:t>
      </w:r>
      <w:bookmarkEnd w:id="520"/>
      <w:bookmarkEnd w:id="521"/>
      <w:bookmarkEnd w:id="522"/>
      <w:bookmarkEnd w:id="523"/>
    </w:p>
    <w:p w14:paraId="5EC2343D"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t>Material classified M is for mature audiences. It is recommended for viewing only by persons aged 15 years or over.</w:t>
      </w:r>
      <w:r w:rsidR="004C7FBA" w:rsidRPr="008F7AA5">
        <w:rPr>
          <w:rFonts w:ascii="Century Gothic" w:eastAsia="Times New Roman" w:hAnsi="Century Gothic" w:cs="Times New Roman"/>
          <w:sz w:val="24"/>
          <w:szCs w:val="24"/>
          <w:lang w:eastAsia="en-AU"/>
        </w:rPr>
        <w:t xml:space="preserve"> The impact must be moderate (i.e. higher than mild but lower than strong). All elements must be justified by context.</w:t>
      </w:r>
    </w:p>
    <w:p w14:paraId="5B5AE718"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Violence</w:t>
      </w:r>
      <w:r w:rsidRPr="008F7AA5">
        <w:rPr>
          <w:rFonts w:ascii="Century Gothic" w:eastAsia="Times New Roman" w:hAnsi="Century Gothic" w:cs="Times New Roman"/>
          <w:sz w:val="24"/>
          <w:szCs w:val="24"/>
          <w:lang w:eastAsia="en-AU"/>
        </w:rPr>
        <w:t>:  Depictions of violence may be realistically shown only if they are not detailed or prolonged. Any depiction of or verbal reference to violence occurring in a sexual context must be infrequent and restrained, and strictly justified by the story line or program context.</w:t>
      </w:r>
    </w:p>
    <w:p w14:paraId="496062E1"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Sex</w:t>
      </w:r>
      <w:r w:rsidRPr="008F7AA5">
        <w:rPr>
          <w:rFonts w:ascii="Century Gothic" w:eastAsia="Times New Roman" w:hAnsi="Century Gothic" w:cs="Times New Roman"/>
          <w:sz w:val="24"/>
          <w:szCs w:val="24"/>
          <w:lang w:eastAsia="en-AU"/>
        </w:rPr>
        <w:t xml:space="preserve">:  Depictions of sexual activity may be implied or simulated in a restrained way. Verbal references to sexual activity may be more detailed than depictions if this does not increase the impact.  </w:t>
      </w:r>
    </w:p>
    <w:p w14:paraId="11BE1F71"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Nudity</w:t>
      </w:r>
      <w:r w:rsidRPr="008F7AA5">
        <w:rPr>
          <w:rFonts w:ascii="Century Gothic" w:eastAsia="Times New Roman" w:hAnsi="Century Gothic" w:cs="Times New Roman"/>
          <w:sz w:val="24"/>
          <w:szCs w:val="24"/>
          <w:lang w:eastAsia="en-AU"/>
        </w:rPr>
        <w:t>: Depictions of nudity are permitted but must not be detailed if in a sexual context.</w:t>
      </w:r>
    </w:p>
    <w:p w14:paraId="45C8F363"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Language</w:t>
      </w:r>
      <w:r w:rsidRPr="008F7AA5">
        <w:rPr>
          <w:rFonts w:ascii="Century Gothic" w:eastAsia="Times New Roman" w:hAnsi="Century Gothic" w:cs="Times New Roman"/>
          <w:sz w:val="24"/>
          <w:szCs w:val="24"/>
          <w:lang w:eastAsia="en-AU"/>
        </w:rPr>
        <w:t xml:space="preserve">:  The use of coarse language is permitted but aggressive or strong coarse language should be infrequent overall. </w:t>
      </w:r>
    </w:p>
    <w:p w14:paraId="492E05CA"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Drugs</w:t>
      </w:r>
      <w:r w:rsidRPr="008F7AA5">
        <w:rPr>
          <w:rFonts w:ascii="Century Gothic" w:eastAsia="Times New Roman" w:hAnsi="Century Gothic" w:cs="Times New Roman"/>
          <w:sz w:val="24"/>
          <w:szCs w:val="24"/>
          <w:lang w:eastAsia="en-AU"/>
        </w:rPr>
        <w:t>:  The use of illegal drugs may be shown but the program must not promote or encourage their use.</w:t>
      </w:r>
    </w:p>
    <w:p w14:paraId="05A0F4A6"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Suicide</w:t>
      </w:r>
      <w:r w:rsidRPr="008F7AA5">
        <w:rPr>
          <w:rFonts w:ascii="Century Gothic" w:eastAsia="Times New Roman" w:hAnsi="Century Gothic" w:cs="Times New Roman"/>
          <w:sz w:val="24"/>
          <w:szCs w:val="24"/>
          <w:lang w:eastAsia="en-AU"/>
        </w:rPr>
        <w:t>:  Suicide must not be promoted or encouraged by the program and methods of suicide must not be instructional</w:t>
      </w:r>
      <w:r w:rsidR="00A051D7" w:rsidRPr="008F7AA5">
        <w:rPr>
          <w:rFonts w:ascii="Century Gothic" w:eastAsia="Times New Roman" w:hAnsi="Century Gothic" w:cs="Times New Roman"/>
          <w:sz w:val="24"/>
          <w:szCs w:val="24"/>
          <w:lang w:eastAsia="en-AU"/>
        </w:rPr>
        <w:t xml:space="preserve"> or shown in realistic detail.</w:t>
      </w:r>
    </w:p>
    <w:p w14:paraId="0AD624C1" w14:textId="77777777" w:rsidR="00AD4869" w:rsidRPr="008F7AA5" w:rsidRDefault="00401091" w:rsidP="00AD4869">
      <w:pPr>
        <w:spacing w:before="120" w:after="120"/>
        <w:jc w:val="both"/>
        <w:rPr>
          <w:rFonts w:ascii="Century Gothic" w:eastAsia="Times New Roman" w:hAnsi="Century Gothic" w:cs="Times New Roman"/>
          <w:sz w:val="24"/>
          <w:szCs w:val="24"/>
          <w:lang w:eastAsia="en-AU"/>
        </w:rPr>
      </w:pPr>
      <w:r>
        <w:rPr>
          <w:rFonts w:ascii="Century Gothic" w:eastAsia="Times New Roman" w:hAnsi="Century Gothic" w:cs="Euphemia UCAS"/>
          <w:b/>
          <w:i/>
          <w:sz w:val="24"/>
          <w:szCs w:val="24"/>
          <w:lang w:eastAsia="en-AU"/>
        </w:rPr>
        <w:object w:dxaOrig="1440" w:dyaOrig="1440" w14:anchorId="4E6D5D22">
          <v:shape id="_x0000_s1030" type="#_x0000_t75" style="position:absolute;left:0;text-align:left;margin-left:348.5pt;margin-top:39.55pt;width:54.6pt;height:42.6pt;z-index:251660800" o:allowoverlap="f">
            <v:imagedata r:id="rId18" o:title=""/>
          </v:shape>
          <o:OLEObject Type="Embed" ProgID="WangImage.Document" ShapeID="_x0000_s1030" DrawAspect="Content" ObjectID="_1776696620" r:id="rId19"/>
        </w:object>
      </w:r>
      <w:r w:rsidR="00AD4869" w:rsidRPr="008F7AA5">
        <w:rPr>
          <w:rFonts w:ascii="Century Gothic" w:eastAsia="Times New Roman" w:hAnsi="Century Gothic" w:cs="Times New Roman"/>
          <w:b/>
          <w:i/>
          <w:sz w:val="24"/>
          <w:szCs w:val="24"/>
          <w:lang w:eastAsia="en-AU"/>
        </w:rPr>
        <w:t>Themes</w:t>
      </w:r>
      <w:r w:rsidR="00AD4869" w:rsidRPr="008F7AA5">
        <w:rPr>
          <w:rFonts w:ascii="Century Gothic" w:eastAsia="Times New Roman" w:hAnsi="Century Gothic" w:cs="Times New Roman"/>
          <w:sz w:val="24"/>
          <w:szCs w:val="24"/>
          <w:lang w:eastAsia="en-AU"/>
        </w:rPr>
        <w:t>:  Most adult themes can be dealt with, but intense adult themes should be handled with care.</w:t>
      </w:r>
    </w:p>
    <w:p w14:paraId="544CA62D" w14:textId="77777777" w:rsidR="00AD4869" w:rsidRPr="008F7AA5" w:rsidRDefault="00AD4869" w:rsidP="00AD4869">
      <w:pPr>
        <w:spacing w:before="120" w:after="120"/>
        <w:jc w:val="both"/>
        <w:rPr>
          <w:rFonts w:ascii="Century Gothic" w:eastAsia="Times New Roman" w:hAnsi="Century Gothic" w:cs="Euphemia UCAS"/>
          <w:sz w:val="24"/>
          <w:szCs w:val="24"/>
          <w:lang w:eastAsia="en-AU"/>
        </w:rPr>
      </w:pPr>
      <w:bookmarkStart w:id="528" w:name="_Toc393359065"/>
      <w:bookmarkStart w:id="529" w:name="_Toc393962904"/>
      <w:bookmarkStart w:id="530" w:name="_Toc400011122"/>
      <w:bookmarkStart w:id="531" w:name="_Toc401833462"/>
      <w:r w:rsidRPr="008F7AA5">
        <w:rPr>
          <w:rFonts w:ascii="Century Gothic" w:eastAsia="Times New Roman" w:hAnsi="Century Gothic" w:cs="Euphemia UCAS"/>
          <w:noProof/>
          <w:szCs w:val="24"/>
          <w:lang w:eastAsia="en-AU"/>
        </w:rPr>
        <mc:AlternateContent>
          <mc:Choice Requires="wps">
            <w:drawing>
              <wp:anchor distT="0" distB="0" distL="114300" distR="114300" simplePos="0" relativeHeight="251662336" behindDoc="0" locked="0" layoutInCell="1" allowOverlap="1" wp14:anchorId="549AD27E" wp14:editId="528A1040">
                <wp:simplePos x="0" y="0"/>
                <wp:positionH relativeFrom="column">
                  <wp:posOffset>5062343</wp:posOffset>
                </wp:positionH>
                <wp:positionV relativeFrom="paragraph">
                  <wp:posOffset>137795</wp:posOffset>
                </wp:positionV>
                <wp:extent cx="581025" cy="266700"/>
                <wp:effectExtent l="0" t="0" r="0" b="0"/>
                <wp:wrapNone/>
                <wp:docPr id="4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4B6B6C" w14:textId="77777777" w:rsidR="006870D1" w:rsidRPr="00842B1D" w:rsidRDefault="006870D1" w:rsidP="00AD4869">
                            <w:pPr>
                              <w:rPr>
                                <w:rFonts w:eastAsia="Arial Unicode MS"/>
                                <w:b/>
                                <w:sz w:val="20"/>
                              </w:rPr>
                            </w:pPr>
                            <w:r w:rsidRPr="00793071">
                              <w:rPr>
                                <w:rFonts w:eastAsia="Arial Unicode MS"/>
                                <w:b/>
                                <w:sz w:val="28"/>
                                <w:szCs w:val="28"/>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9AD27E" id="_x0000_t202" coordsize="21600,21600" o:spt="202" path="m,l,21600r21600,l21600,xe">
                <v:stroke joinstyle="miter"/>
                <v:path gradientshapeok="t" o:connecttype="rect"/>
              </v:shapetype>
              <v:shape id="Text Box 3" o:spid="_x0000_s1026" type="#_x0000_t202" style="position:absolute;left:0;text-align:left;margin-left:398.6pt;margin-top:10.85pt;width:45.75pt;height: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Hnz5AEAAKcDAAAOAAAAZHJzL2Uyb0RvYy54bWysU9tu2zAMfR+wfxD0vtgOkrQz4hRdiw4D&#10;ugvQ7QNkWbKF2aJGKbGzrx8lp2m2vQ17EURSPjznkN7eTEPPDgq9AVvxYpFzpqyExti24t++Pry5&#10;5swHYRvRg1UVPyrPb3avX21HV6oldNA3ChmBWF+OruJdCK7MMi87NQi/AKcsFTXgIAKF2GYNipHQ&#10;hz5b5vkmGwEbhyCV95S9n4t8l/C1VjJ81tqrwPqKE7eQTkxnHc9stxVli8J1Rp5oiH9gMQhjqekZ&#10;6l4EwfZo/oIajETwoMNCwpCB1kaqpIHUFPkfap464VTSQuZ4d7bJ/z9Y+enw5L4gC9M7mGiASYR3&#10;jyC/e2bhrhO2VbeIMHZKNNS4iJZlo/Pl6dNotS99BKnHj9DQkMU+QAKaNA7RFdLJCJ0GcDybrqbA&#10;JCXX10W+XHMmqbTcbK7yNJRMlM8fO/ThvYKBxUvFkWaawMXh0YdIRpTPT2IvCw+m79Nce/tbgh7G&#10;TCIf+c7Mw1RPzDREJCqLWmpojqQGYd4W2m66dIA/ORtpUyruf+wFKs76D5YceVusVnG1UrBaXy0p&#10;wMtKfVkRVhJUxQNn8/UuzOu4d2jajjrNM7BwSy5qkxS+sDrRp21Iwk+bG9ftMk6vXv6v3S8AAAD/&#10;/wMAUEsDBBQABgAIAAAAIQBxlcL03gAAAAkBAAAPAAAAZHJzL2Rvd25yZXYueG1sTI9NT8MwDIbv&#10;SPyHyEjcWLICa1fqTgjEFbTxIXHLWq+taJyqydby7zEnuNnyo9fPW2xm16sTjaHzjLBcGFDEla87&#10;bhDeXp+uMlAhWq5t75kQvinApjw/K2xe+4m3dNrFRkkIh9witDEOudahasnZsPADsdwOfnQ2yjo2&#10;uh7tJOGu14kxK+1sx/KhtQM9tFR97Y4O4f358PlxY16aR3c7TH42mt1aI15ezPd3oCLN8Q+GX31R&#10;h1Kc9v7IdVA9QrpOE0ERkmUKSoAsy2TYI6yuU9Blof83KH8AAAD//wMAUEsBAi0AFAAGAAgAAAAh&#10;ALaDOJL+AAAA4QEAABMAAAAAAAAAAAAAAAAAAAAAAFtDb250ZW50X1R5cGVzXS54bWxQSwECLQAU&#10;AAYACAAAACEAOP0h/9YAAACUAQAACwAAAAAAAAAAAAAAAAAvAQAAX3JlbHMvLnJlbHNQSwECLQAU&#10;AAYACAAAACEAilR58+QBAACnAwAADgAAAAAAAAAAAAAAAAAuAgAAZHJzL2Uyb0RvYy54bWxQSwEC&#10;LQAUAAYACAAAACEAcZXC9N4AAAAJAQAADwAAAAAAAAAAAAAAAAA+BAAAZHJzL2Rvd25yZXYueG1s&#10;UEsFBgAAAAAEAAQA8wAAAEkFAAAAAA==&#10;" filled="f" stroked="f">
                <v:textbox>
                  <w:txbxContent>
                    <w:p w14:paraId="6D4B6B6C" w14:textId="77777777" w:rsidR="006870D1" w:rsidRPr="00842B1D" w:rsidRDefault="006870D1" w:rsidP="00AD4869">
                      <w:pPr>
                        <w:rPr>
                          <w:rFonts w:eastAsia="Arial Unicode MS"/>
                          <w:b/>
                          <w:sz w:val="20"/>
                        </w:rPr>
                      </w:pPr>
                      <w:r w:rsidRPr="00793071">
                        <w:rPr>
                          <w:rFonts w:eastAsia="Arial Unicode MS"/>
                          <w:b/>
                          <w:sz w:val="28"/>
                          <w:szCs w:val="28"/>
                        </w:rPr>
                        <w:t>15+</w:t>
                      </w:r>
                    </w:p>
                  </w:txbxContent>
                </v:textbox>
              </v:shape>
            </w:pict>
          </mc:Fallback>
        </mc:AlternateContent>
      </w:r>
      <w:bookmarkEnd w:id="528"/>
      <w:bookmarkEnd w:id="529"/>
      <w:bookmarkEnd w:id="530"/>
      <w:bookmarkEnd w:id="531"/>
    </w:p>
    <w:p w14:paraId="1B8FF0AE" w14:textId="77777777" w:rsidR="00AD4869" w:rsidRPr="008F7AA5" w:rsidRDefault="00AD4869" w:rsidP="00AD4869">
      <w:pPr>
        <w:spacing w:before="120" w:after="120"/>
        <w:jc w:val="both"/>
        <w:rPr>
          <w:rFonts w:ascii="Century Gothic" w:eastAsia="Times New Roman" w:hAnsi="Century Gothic" w:cs="Times New Roman"/>
          <w:b/>
          <w:sz w:val="24"/>
          <w:szCs w:val="24"/>
          <w:lang w:eastAsia="en-AU"/>
        </w:rPr>
      </w:pPr>
      <w:bookmarkStart w:id="532" w:name="_Toc393359066"/>
      <w:bookmarkStart w:id="533" w:name="_Toc393962905"/>
      <w:bookmarkStart w:id="534" w:name="_Toc400011123"/>
      <w:bookmarkStart w:id="535" w:name="_Toc401833463"/>
      <w:r w:rsidRPr="008F7AA5">
        <w:rPr>
          <w:rFonts w:ascii="Century Gothic" w:eastAsia="Times New Roman" w:hAnsi="Century Gothic" w:cs="Times New Roman"/>
          <w:b/>
          <w:sz w:val="24"/>
          <w:szCs w:val="24"/>
          <w:lang w:eastAsia="en-AU"/>
        </w:rPr>
        <w:t>The Mature Audience (MA) Classification</w:t>
      </w:r>
      <w:bookmarkEnd w:id="532"/>
      <w:bookmarkEnd w:id="533"/>
      <w:bookmarkEnd w:id="534"/>
      <w:bookmarkEnd w:id="535"/>
    </w:p>
    <w:p w14:paraId="7C10FF00"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sz w:val="24"/>
          <w:szCs w:val="24"/>
          <w:lang w:eastAsia="en-AU"/>
        </w:rPr>
        <w:t>Material classified MA is suitable for viewing only by persons aged 15 years or over because of the intensity and/or frequency of violence, sexual depictions, or coarse language, adult themes or drug use. The impact may be strong.</w:t>
      </w:r>
      <w:r w:rsidR="004C7FBA" w:rsidRPr="008F7AA5">
        <w:rPr>
          <w:rFonts w:ascii="Century Gothic" w:eastAsia="Times New Roman" w:hAnsi="Century Gothic" w:cs="Times New Roman"/>
          <w:sz w:val="24"/>
          <w:szCs w:val="24"/>
          <w:lang w:eastAsia="en-AU"/>
        </w:rPr>
        <w:t xml:space="preserve"> All elements must be justified by context.</w:t>
      </w:r>
    </w:p>
    <w:p w14:paraId="3313A141"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Violence</w:t>
      </w:r>
      <w:r w:rsidRPr="008F7AA5">
        <w:rPr>
          <w:rFonts w:ascii="Century Gothic" w:eastAsia="Times New Roman" w:hAnsi="Century Gothic" w:cs="Times New Roman"/>
          <w:sz w:val="24"/>
          <w:szCs w:val="24"/>
          <w:lang w:eastAsia="en-AU"/>
        </w:rPr>
        <w:t xml:space="preserve">:  Realistic depictions may contain some detail, but should not be prolonged and should not be unduly bloody or horrific.  Violence occurring in a sexual context </w:t>
      </w:r>
      <w:r w:rsidR="004C7FBA" w:rsidRPr="008F7AA5">
        <w:rPr>
          <w:rFonts w:ascii="Century Gothic" w:eastAsia="Times New Roman" w:hAnsi="Century Gothic" w:cs="Times New Roman"/>
          <w:sz w:val="24"/>
          <w:szCs w:val="24"/>
          <w:lang w:eastAsia="en-AU"/>
        </w:rPr>
        <w:t xml:space="preserve">may be implied and </w:t>
      </w:r>
      <w:r w:rsidRPr="008F7AA5">
        <w:rPr>
          <w:rFonts w:ascii="Century Gothic" w:eastAsia="Times New Roman" w:hAnsi="Century Gothic" w:cs="Times New Roman"/>
          <w:sz w:val="24"/>
          <w:szCs w:val="24"/>
          <w:lang w:eastAsia="en-AU"/>
        </w:rPr>
        <w:t>must not be detailed.</w:t>
      </w:r>
    </w:p>
    <w:p w14:paraId="131E1701"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lastRenderedPageBreak/>
        <w:t>Sex</w:t>
      </w:r>
      <w:r w:rsidRPr="008F7AA5">
        <w:rPr>
          <w:rFonts w:ascii="Century Gothic" w:eastAsia="Times New Roman" w:hAnsi="Century Gothic" w:cs="Times New Roman"/>
          <w:sz w:val="24"/>
          <w:szCs w:val="24"/>
          <w:lang w:eastAsia="en-AU"/>
        </w:rPr>
        <w:t>:  Depictions of implied sexual activity may contain detail. Non-consenting sexual relations must not be depicted as desirable. Verbal sexual references may be detailed.</w:t>
      </w:r>
    </w:p>
    <w:p w14:paraId="0465336B"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Nudity</w:t>
      </w:r>
      <w:r w:rsidRPr="008F7AA5">
        <w:rPr>
          <w:rFonts w:ascii="Century Gothic" w:eastAsia="Times New Roman" w:hAnsi="Century Gothic" w:cs="Times New Roman"/>
          <w:sz w:val="24"/>
          <w:szCs w:val="24"/>
          <w:lang w:eastAsia="en-AU"/>
        </w:rPr>
        <w:t>: Depictions of nudity must be justified by the narrative context.</w:t>
      </w:r>
    </w:p>
    <w:p w14:paraId="3972503C"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Language</w:t>
      </w:r>
      <w:r w:rsidRPr="008F7AA5">
        <w:rPr>
          <w:rFonts w:ascii="Century Gothic" w:eastAsia="Times New Roman" w:hAnsi="Century Gothic" w:cs="Times New Roman"/>
          <w:sz w:val="24"/>
          <w:szCs w:val="24"/>
          <w:lang w:eastAsia="en-AU"/>
        </w:rPr>
        <w:t>:  The use of very coarse language must be appropriate to the story line or program context and not overly frequent or impactful.</w:t>
      </w:r>
    </w:p>
    <w:p w14:paraId="717CE8C2"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Drugs</w:t>
      </w:r>
      <w:r w:rsidRPr="008F7AA5">
        <w:rPr>
          <w:rFonts w:ascii="Century Gothic" w:eastAsia="Times New Roman" w:hAnsi="Century Gothic" w:cs="Times New Roman"/>
          <w:sz w:val="24"/>
          <w:szCs w:val="24"/>
          <w:lang w:eastAsia="en-AU"/>
        </w:rPr>
        <w:t>:  No detailed depiction of intravenous use of illegal drugs.  The program must not promote or encourage the use of illegal drugs.</w:t>
      </w:r>
    </w:p>
    <w:p w14:paraId="5FFA47F2"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Suicide</w:t>
      </w:r>
      <w:r w:rsidRPr="008F7AA5">
        <w:rPr>
          <w:rFonts w:ascii="Century Gothic" w:eastAsia="Times New Roman" w:hAnsi="Century Gothic" w:cs="Times New Roman"/>
          <w:sz w:val="24"/>
          <w:szCs w:val="24"/>
          <w:lang w:eastAsia="en-AU"/>
        </w:rPr>
        <w:t>:  Methods of suicide should not be shown in realistic detail.  The program must not promote or encourage suicide.</w:t>
      </w:r>
    </w:p>
    <w:p w14:paraId="1FA6F74B" w14:textId="77777777" w:rsidR="00AD4869" w:rsidRPr="008F7AA5" w:rsidRDefault="00AD4869" w:rsidP="00AD4869">
      <w:pPr>
        <w:spacing w:before="120" w:after="120"/>
        <w:jc w:val="both"/>
        <w:rPr>
          <w:rFonts w:ascii="Century Gothic" w:eastAsia="Times New Roman" w:hAnsi="Century Gothic" w:cs="Times New Roman"/>
          <w:sz w:val="24"/>
          <w:szCs w:val="24"/>
          <w:lang w:eastAsia="en-AU"/>
        </w:rPr>
      </w:pPr>
      <w:r w:rsidRPr="008F7AA5">
        <w:rPr>
          <w:rFonts w:ascii="Century Gothic" w:eastAsia="Times New Roman" w:hAnsi="Century Gothic" w:cs="Times New Roman"/>
          <w:b/>
          <w:i/>
          <w:sz w:val="24"/>
          <w:szCs w:val="24"/>
          <w:lang w:eastAsia="en-AU"/>
        </w:rPr>
        <w:t>Themes</w:t>
      </w:r>
      <w:r w:rsidRPr="008F7AA5">
        <w:rPr>
          <w:rFonts w:ascii="Century Gothic" w:eastAsia="Times New Roman" w:hAnsi="Century Gothic" w:cs="Times New Roman"/>
          <w:sz w:val="24"/>
          <w:szCs w:val="24"/>
          <w:lang w:eastAsia="en-AU"/>
        </w:rPr>
        <w:t xml:space="preserve">:  The treatment of strong adult themes should be justified. </w:t>
      </w:r>
    </w:p>
    <w:bookmarkEnd w:id="477"/>
    <w:bookmarkEnd w:id="478"/>
    <w:bookmarkEnd w:id="479"/>
    <w:bookmarkEnd w:id="480"/>
    <w:bookmarkEnd w:id="481"/>
    <w:bookmarkEnd w:id="482"/>
    <w:p w14:paraId="6369ACB2" w14:textId="77777777" w:rsidR="00AD4869" w:rsidRPr="008F7AA5" w:rsidRDefault="00AD4869">
      <w:pPr>
        <w:rPr>
          <w:rFonts w:ascii="Century Gothic" w:hAnsi="Century Gothic"/>
        </w:rPr>
      </w:pPr>
      <w:r w:rsidRPr="008F7AA5">
        <w:rPr>
          <w:rFonts w:ascii="Century Gothic" w:hAnsi="Century Gothic"/>
        </w:rPr>
        <w:br w:type="page"/>
      </w:r>
    </w:p>
    <w:p w14:paraId="68130832" w14:textId="77777777" w:rsidR="00AD4869" w:rsidRPr="008F7AA5" w:rsidRDefault="00AD4869" w:rsidP="00AD4869">
      <w:pPr>
        <w:pStyle w:val="Heading1"/>
        <w:spacing w:line="276" w:lineRule="auto"/>
        <w:ind w:left="720"/>
        <w:rPr>
          <w:rFonts w:ascii="Century Gothic" w:hAnsi="Century Gothic"/>
        </w:rPr>
      </w:pPr>
      <w:bookmarkStart w:id="536" w:name="_Toc425326648"/>
      <w:bookmarkStart w:id="537" w:name="_Toc404260706"/>
      <w:bookmarkStart w:id="538" w:name="_Toc508891433"/>
      <w:r w:rsidRPr="008F7AA5">
        <w:rPr>
          <w:rFonts w:ascii="Century Gothic" w:hAnsi="Century Gothic"/>
        </w:rPr>
        <w:lastRenderedPageBreak/>
        <w:t>Appendix 2:  Television Station Contacts for Code Complaints</w:t>
      </w:r>
      <w:bookmarkEnd w:id="536"/>
      <w:bookmarkEnd w:id="537"/>
      <w:bookmarkEnd w:id="538"/>
    </w:p>
    <w:p w14:paraId="3D2E56B5" w14:textId="77777777" w:rsidR="00912338" w:rsidRPr="008F7AA5" w:rsidRDefault="00AD4869" w:rsidP="00AD4869">
      <w:pPr>
        <w:spacing w:before="120" w:after="120"/>
        <w:jc w:val="both"/>
        <w:rPr>
          <w:rFonts w:ascii="Century Gothic" w:hAnsi="Century Gothic"/>
        </w:rPr>
      </w:pPr>
      <w:r w:rsidRPr="008F7AA5">
        <w:rPr>
          <w:rFonts w:ascii="Century Gothic" w:hAnsi="Century Gothic"/>
        </w:rPr>
        <w:t xml:space="preserve">A Code </w:t>
      </w:r>
      <w:r w:rsidR="00365065" w:rsidRPr="008F7AA5">
        <w:rPr>
          <w:rFonts w:ascii="Century Gothic" w:hAnsi="Century Gothic"/>
        </w:rPr>
        <w:t xml:space="preserve">Complaint </w:t>
      </w:r>
      <w:r w:rsidRPr="008F7AA5">
        <w:rPr>
          <w:rFonts w:ascii="Century Gothic" w:hAnsi="Century Gothic"/>
        </w:rPr>
        <w:t xml:space="preserve">under section </w:t>
      </w:r>
      <w:r w:rsidRPr="008F7AA5">
        <w:rPr>
          <w:rFonts w:ascii="Century Gothic" w:hAnsi="Century Gothic" w:cs="Euphemia UCAS"/>
        </w:rPr>
        <w:fldChar w:fldCharType="begin"/>
      </w:r>
      <w:r w:rsidRPr="008F7AA5">
        <w:rPr>
          <w:rFonts w:ascii="Century Gothic" w:hAnsi="Century Gothic" w:cs="Euphemia UCAS"/>
        </w:rPr>
        <w:instrText xml:space="preserve"> REF _Ref402797410 \r \h  \* MERGEFORMAT </w:instrText>
      </w:r>
      <w:r w:rsidRPr="008F7AA5">
        <w:rPr>
          <w:rFonts w:ascii="Century Gothic" w:hAnsi="Century Gothic" w:cs="Euphemia UCAS"/>
        </w:rPr>
      </w:r>
      <w:r w:rsidRPr="008F7AA5">
        <w:rPr>
          <w:rFonts w:ascii="Century Gothic" w:hAnsi="Century Gothic" w:cs="Euphemia UCAS"/>
        </w:rPr>
        <w:fldChar w:fldCharType="separate"/>
      </w:r>
      <w:r w:rsidR="00C723B7">
        <w:rPr>
          <w:rFonts w:ascii="Century Gothic" w:hAnsi="Century Gothic" w:cs="Euphemia UCAS"/>
        </w:rPr>
        <w:t>7.2</w:t>
      </w:r>
      <w:r w:rsidRPr="008F7AA5">
        <w:rPr>
          <w:rFonts w:ascii="Century Gothic" w:hAnsi="Century Gothic" w:cs="Euphemia UCAS"/>
        </w:rPr>
        <w:fldChar w:fldCharType="end"/>
      </w:r>
      <w:r w:rsidRPr="008F7AA5">
        <w:rPr>
          <w:rFonts w:ascii="Century Gothic" w:hAnsi="Century Gothic"/>
        </w:rPr>
        <w:t xml:space="preserve"> of the Code can be made online via the </w:t>
      </w:r>
      <w:r w:rsidRPr="00FF2440">
        <w:rPr>
          <w:rFonts w:ascii="Century Gothic" w:hAnsi="Century Gothic"/>
        </w:rPr>
        <w:t>Free TV website</w:t>
      </w:r>
      <w:r w:rsidR="00FF2440">
        <w:rPr>
          <w:rFonts w:ascii="Century Gothic" w:hAnsi="Century Gothic"/>
        </w:rPr>
        <w:t xml:space="preserve"> (www.freetv.com.au)</w:t>
      </w:r>
      <w:r w:rsidRPr="008F7AA5">
        <w:rPr>
          <w:rFonts w:ascii="Century Gothic" w:hAnsi="Century Gothic"/>
        </w:rPr>
        <w:t>, or in writing to the following addresses:</w:t>
      </w:r>
    </w:p>
    <w:p w14:paraId="35C130DA" w14:textId="77777777" w:rsidR="007C1921" w:rsidRPr="008F7AA5" w:rsidRDefault="007C1921" w:rsidP="00AD4869">
      <w:pPr>
        <w:spacing w:before="120" w:after="120"/>
        <w:jc w:val="both"/>
        <w:rPr>
          <w:rFonts w:ascii="Century Gothic" w:hAnsi="Century Gothic"/>
        </w:rPr>
      </w:pPr>
    </w:p>
    <w:p w14:paraId="4F7BDF88" w14:textId="77777777" w:rsidR="007C1921" w:rsidRPr="008F7AA5" w:rsidRDefault="007C1921" w:rsidP="00927D0D">
      <w:pPr>
        <w:spacing w:before="120" w:after="120"/>
        <w:jc w:val="both"/>
        <w:rPr>
          <w:rFonts w:ascii="Century Gothic" w:eastAsia="Calibri" w:hAnsi="Century Gothic"/>
          <w:b/>
          <w:sz w:val="20"/>
          <w:szCs w:val="20"/>
        </w:rPr>
        <w:sectPr w:rsidR="007C1921" w:rsidRPr="008F7AA5">
          <w:pgSz w:w="11906" w:h="16838"/>
          <w:pgMar w:top="1440" w:right="1440" w:bottom="1440" w:left="1440" w:header="708" w:footer="708" w:gutter="0"/>
          <w:cols w:space="708"/>
          <w:docGrid w:linePitch="360"/>
        </w:sectPr>
      </w:pPr>
    </w:p>
    <w:tbl>
      <w:tblPr>
        <w:tblW w:w="36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9"/>
      </w:tblGrid>
      <w:tr w:rsidR="00912338" w:rsidRPr="008F7AA5" w14:paraId="1FD5DF52" w14:textId="77777777" w:rsidTr="00912338">
        <w:tc>
          <w:tcPr>
            <w:tcW w:w="5000" w:type="pct"/>
            <w:shd w:val="clear" w:color="auto" w:fill="auto"/>
          </w:tcPr>
          <w:p w14:paraId="5E3B310E" w14:textId="77777777" w:rsidR="00912338" w:rsidRPr="008F7AA5" w:rsidRDefault="00912338" w:rsidP="00912338">
            <w:pPr>
              <w:keepNext/>
              <w:spacing w:before="120" w:after="0" w:line="240" w:lineRule="auto"/>
              <w:rPr>
                <w:rFonts w:ascii="Century Gothic" w:eastAsia="Calibri" w:hAnsi="Century Gothic"/>
                <w:sz w:val="20"/>
                <w:szCs w:val="20"/>
              </w:rPr>
            </w:pPr>
            <w:r w:rsidRPr="008F7AA5">
              <w:rPr>
                <w:rFonts w:ascii="Century Gothic" w:hAnsi="Century Gothic"/>
                <w:sz w:val="20"/>
                <w:szCs w:val="20"/>
              </w:rPr>
              <w:t>Complaints Officer</w:t>
            </w:r>
            <w:r w:rsidRPr="008F7AA5">
              <w:rPr>
                <w:rFonts w:ascii="Century Gothic" w:hAnsi="Century Gothic"/>
                <w:sz w:val="20"/>
                <w:szCs w:val="20"/>
              </w:rPr>
              <w:br/>
              <w:t xml:space="preserve">Seven Network Pty Limited </w:t>
            </w:r>
            <w:r w:rsidRPr="008F7AA5">
              <w:rPr>
                <w:rFonts w:ascii="Century Gothic" w:hAnsi="Century Gothic"/>
                <w:sz w:val="20"/>
                <w:szCs w:val="20"/>
              </w:rPr>
              <w:br/>
              <w:t xml:space="preserve">PO Box 777 </w:t>
            </w:r>
            <w:r w:rsidRPr="008F7AA5">
              <w:rPr>
                <w:rFonts w:ascii="Century Gothic" w:hAnsi="Century Gothic"/>
                <w:sz w:val="20"/>
                <w:szCs w:val="20"/>
              </w:rPr>
              <w:br/>
              <w:t>PYRMONT NSW 2009</w:t>
            </w:r>
          </w:p>
        </w:tc>
      </w:tr>
      <w:tr w:rsidR="00912338" w:rsidRPr="008F7AA5" w14:paraId="736C8724" w14:textId="77777777" w:rsidTr="00912338">
        <w:tc>
          <w:tcPr>
            <w:tcW w:w="5000" w:type="pct"/>
            <w:shd w:val="clear" w:color="auto" w:fill="auto"/>
          </w:tcPr>
          <w:p w14:paraId="6AE52294" w14:textId="77777777" w:rsidR="00912338" w:rsidRPr="008F7AA5" w:rsidRDefault="00912338" w:rsidP="00912338">
            <w:pPr>
              <w:keepNext/>
              <w:spacing w:before="120" w:after="0" w:line="240" w:lineRule="auto"/>
              <w:rPr>
                <w:rFonts w:ascii="Century Gothic" w:eastAsia="Calibri" w:hAnsi="Century Gothic"/>
                <w:sz w:val="20"/>
                <w:szCs w:val="20"/>
              </w:rPr>
            </w:pPr>
            <w:r w:rsidRPr="008F7AA5">
              <w:rPr>
                <w:rFonts w:ascii="Century Gothic" w:hAnsi="Century Gothic"/>
                <w:sz w:val="20"/>
                <w:szCs w:val="20"/>
              </w:rPr>
              <w:t>Complaints Officer</w:t>
            </w:r>
            <w:r w:rsidRPr="008F7AA5">
              <w:rPr>
                <w:rFonts w:ascii="Century Gothic" w:hAnsi="Century Gothic"/>
                <w:sz w:val="20"/>
                <w:szCs w:val="20"/>
              </w:rPr>
              <w:br/>
              <w:t>Nine Network Pty Ltd</w:t>
            </w:r>
            <w:r w:rsidRPr="008F7AA5">
              <w:rPr>
                <w:rFonts w:ascii="Century Gothic" w:hAnsi="Century Gothic"/>
                <w:sz w:val="20"/>
                <w:szCs w:val="20"/>
              </w:rPr>
              <w:br/>
              <w:t>PO Box 27</w:t>
            </w:r>
            <w:r w:rsidRPr="008F7AA5">
              <w:rPr>
                <w:rFonts w:ascii="Century Gothic" w:hAnsi="Century Gothic"/>
                <w:sz w:val="20"/>
                <w:szCs w:val="20"/>
              </w:rPr>
              <w:br/>
              <w:t>WILLOUGHBY NSW 2068</w:t>
            </w:r>
          </w:p>
        </w:tc>
      </w:tr>
      <w:tr w:rsidR="00912338" w:rsidRPr="008F7AA5" w14:paraId="236ED9DF" w14:textId="77777777" w:rsidTr="00912338">
        <w:tc>
          <w:tcPr>
            <w:tcW w:w="5000" w:type="pct"/>
            <w:shd w:val="clear" w:color="auto" w:fill="auto"/>
          </w:tcPr>
          <w:p w14:paraId="25896831" w14:textId="77777777" w:rsidR="00912338" w:rsidRPr="008F7AA5" w:rsidRDefault="00912338" w:rsidP="00912338">
            <w:pPr>
              <w:keepNext/>
              <w:spacing w:before="120" w:after="0" w:line="240" w:lineRule="auto"/>
              <w:rPr>
                <w:rFonts w:ascii="Century Gothic" w:eastAsia="Calibri" w:hAnsi="Century Gothic"/>
                <w:sz w:val="20"/>
                <w:szCs w:val="20"/>
              </w:rPr>
            </w:pPr>
            <w:r w:rsidRPr="008F7AA5">
              <w:rPr>
                <w:rFonts w:ascii="Century Gothic" w:hAnsi="Century Gothic"/>
                <w:sz w:val="20"/>
                <w:szCs w:val="20"/>
              </w:rPr>
              <w:t>Complaints Officer</w:t>
            </w:r>
            <w:r w:rsidRPr="008F7AA5">
              <w:rPr>
                <w:rFonts w:ascii="Century Gothic" w:hAnsi="Century Gothic"/>
                <w:sz w:val="20"/>
                <w:szCs w:val="20"/>
              </w:rPr>
              <w:br/>
              <w:t>Network Ten Limited</w:t>
            </w:r>
            <w:r w:rsidRPr="008F7AA5">
              <w:rPr>
                <w:rFonts w:ascii="Century Gothic" w:hAnsi="Century Gothic"/>
                <w:sz w:val="20"/>
                <w:szCs w:val="20"/>
              </w:rPr>
              <w:br/>
              <w:t>GPO Box 10</w:t>
            </w:r>
            <w:r w:rsidRPr="008F7AA5">
              <w:rPr>
                <w:rFonts w:ascii="Century Gothic" w:hAnsi="Century Gothic"/>
                <w:sz w:val="20"/>
                <w:szCs w:val="20"/>
              </w:rPr>
              <w:br/>
              <w:t>SYDNEY NSW 2000</w:t>
            </w:r>
          </w:p>
        </w:tc>
      </w:tr>
      <w:tr w:rsidR="00912338" w:rsidRPr="008F7AA5" w14:paraId="670140FF" w14:textId="77777777" w:rsidTr="00912338">
        <w:tc>
          <w:tcPr>
            <w:tcW w:w="5000" w:type="pct"/>
            <w:shd w:val="clear" w:color="auto" w:fill="auto"/>
          </w:tcPr>
          <w:p w14:paraId="6EA91115" w14:textId="77777777" w:rsidR="00912338" w:rsidRPr="008F7AA5" w:rsidRDefault="00912338" w:rsidP="00912338">
            <w:pPr>
              <w:keepNext/>
              <w:spacing w:before="120" w:after="0" w:line="240" w:lineRule="auto"/>
              <w:rPr>
                <w:rFonts w:ascii="Century Gothic" w:eastAsia="Calibri" w:hAnsi="Century Gothic"/>
                <w:sz w:val="20"/>
                <w:szCs w:val="20"/>
              </w:rPr>
            </w:pPr>
            <w:r w:rsidRPr="008F7AA5">
              <w:rPr>
                <w:rFonts w:ascii="Century Gothic" w:eastAsia="Calibri" w:hAnsi="Century Gothic"/>
                <w:sz w:val="20"/>
                <w:szCs w:val="20"/>
              </w:rPr>
              <w:t>Complaints Officer</w:t>
            </w:r>
            <w:r w:rsidRPr="008F7AA5">
              <w:rPr>
                <w:rFonts w:ascii="Century Gothic" w:eastAsia="Calibri" w:hAnsi="Century Gothic"/>
                <w:sz w:val="20"/>
                <w:szCs w:val="20"/>
              </w:rPr>
              <w:br/>
              <w:t>WIN Television NSW Pty Ltd</w:t>
            </w:r>
            <w:r w:rsidRPr="008F7AA5">
              <w:rPr>
                <w:rFonts w:ascii="Century Gothic" w:eastAsia="Calibri" w:hAnsi="Century Gothic"/>
                <w:sz w:val="20"/>
                <w:szCs w:val="20"/>
              </w:rPr>
              <w:br/>
              <w:t>Locked Bag 8800</w:t>
            </w:r>
            <w:r w:rsidRPr="008F7AA5">
              <w:rPr>
                <w:rFonts w:ascii="Century Gothic" w:eastAsia="Calibri" w:hAnsi="Century Gothic"/>
                <w:sz w:val="20"/>
                <w:szCs w:val="20"/>
              </w:rPr>
              <w:br/>
              <w:t>WOLLONGONG NSW 2500</w:t>
            </w:r>
          </w:p>
        </w:tc>
      </w:tr>
    </w:tbl>
    <w:p w14:paraId="362765E8" w14:textId="77777777" w:rsidR="00912338" w:rsidRPr="008F7AA5" w:rsidRDefault="00912338" w:rsidP="00912338">
      <w:pPr>
        <w:spacing w:before="120" w:after="0" w:line="240" w:lineRule="auto"/>
        <w:rPr>
          <w:rFonts w:ascii="Century Gothic" w:hAnsi="Century Gothic"/>
        </w:rPr>
      </w:pPr>
    </w:p>
    <w:tbl>
      <w:tblPr>
        <w:tblpPr w:leftFromText="180" w:rightFromText="180" w:vertAnchor="text" w:tblpY="74"/>
        <w:tblW w:w="35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6"/>
      </w:tblGrid>
      <w:tr w:rsidR="00912338" w:rsidRPr="008F7AA5" w14:paraId="00CD1B66" w14:textId="77777777" w:rsidTr="00912338">
        <w:tc>
          <w:tcPr>
            <w:tcW w:w="5000" w:type="pct"/>
            <w:shd w:val="clear" w:color="auto" w:fill="auto"/>
          </w:tcPr>
          <w:p w14:paraId="207D4502" w14:textId="77777777" w:rsidR="00912338" w:rsidRPr="008F7AA5" w:rsidRDefault="00EB6FAE" w:rsidP="00912338">
            <w:pPr>
              <w:keepNext/>
              <w:keepLines/>
              <w:spacing w:before="120" w:after="0" w:line="240" w:lineRule="auto"/>
              <w:rPr>
                <w:rFonts w:ascii="Century Gothic" w:eastAsia="Calibri" w:hAnsi="Century Gothic"/>
                <w:sz w:val="20"/>
                <w:szCs w:val="20"/>
              </w:rPr>
            </w:pPr>
            <w:r w:rsidRPr="008F7AA5">
              <w:rPr>
                <w:rFonts w:ascii="Century Gothic" w:eastAsia="Calibri" w:hAnsi="Century Gothic"/>
                <w:sz w:val="20"/>
                <w:szCs w:val="20"/>
              </w:rPr>
              <w:t>Complaints Officer</w:t>
            </w:r>
            <w:r w:rsidR="00912338" w:rsidRPr="008F7AA5">
              <w:rPr>
                <w:rFonts w:ascii="Century Gothic" w:eastAsia="Calibri" w:hAnsi="Century Gothic"/>
                <w:sz w:val="20"/>
                <w:szCs w:val="20"/>
              </w:rPr>
              <w:br/>
              <w:t>Prime Television</w:t>
            </w:r>
            <w:r w:rsidR="00912338" w:rsidRPr="008F7AA5">
              <w:rPr>
                <w:rFonts w:ascii="Century Gothic" w:eastAsia="Calibri" w:hAnsi="Century Gothic"/>
                <w:sz w:val="20"/>
                <w:szCs w:val="20"/>
              </w:rPr>
              <w:br/>
              <w:t xml:space="preserve">PO Box 878 </w:t>
            </w:r>
            <w:r w:rsidR="00912338" w:rsidRPr="008F7AA5">
              <w:rPr>
                <w:rFonts w:ascii="Century Gothic" w:eastAsia="Calibri" w:hAnsi="Century Gothic"/>
                <w:sz w:val="20"/>
                <w:szCs w:val="20"/>
              </w:rPr>
              <w:br/>
              <w:t>DICKSON ACT 2602</w:t>
            </w:r>
          </w:p>
        </w:tc>
      </w:tr>
      <w:tr w:rsidR="00912338" w:rsidRPr="008F7AA5" w14:paraId="4BBEB3D5" w14:textId="77777777" w:rsidTr="00912338">
        <w:tc>
          <w:tcPr>
            <w:tcW w:w="5000" w:type="pct"/>
            <w:shd w:val="clear" w:color="auto" w:fill="auto"/>
          </w:tcPr>
          <w:p w14:paraId="57A0B7F9" w14:textId="77777777" w:rsidR="00912338" w:rsidRPr="008F7AA5" w:rsidRDefault="00912338" w:rsidP="00EB6FAE">
            <w:pPr>
              <w:keepNext/>
              <w:spacing w:before="120" w:after="0" w:line="240" w:lineRule="auto"/>
              <w:rPr>
                <w:rFonts w:ascii="Century Gothic" w:hAnsi="Century Gothic"/>
                <w:sz w:val="20"/>
                <w:szCs w:val="20"/>
              </w:rPr>
            </w:pPr>
            <w:r w:rsidRPr="008F7AA5">
              <w:rPr>
                <w:rFonts w:ascii="Century Gothic" w:hAnsi="Century Gothic"/>
                <w:sz w:val="20"/>
                <w:szCs w:val="20"/>
              </w:rPr>
              <w:t>Complaints Officer</w:t>
            </w:r>
            <w:r w:rsidRPr="008F7AA5">
              <w:rPr>
                <w:rFonts w:ascii="Century Gothic" w:hAnsi="Century Gothic"/>
                <w:sz w:val="20"/>
                <w:szCs w:val="20"/>
              </w:rPr>
              <w:br/>
              <w:t xml:space="preserve">Southern Cross </w:t>
            </w:r>
            <w:r w:rsidRPr="008F7AA5">
              <w:rPr>
                <w:rFonts w:ascii="Century Gothic" w:hAnsi="Century Gothic"/>
                <w:sz w:val="20"/>
                <w:szCs w:val="20"/>
              </w:rPr>
              <w:br/>
            </w:r>
            <w:r w:rsidR="00EB6FAE" w:rsidRPr="008F7AA5">
              <w:rPr>
                <w:rFonts w:ascii="Century Gothic" w:hAnsi="Century Gothic"/>
                <w:sz w:val="20"/>
                <w:szCs w:val="20"/>
              </w:rPr>
              <w:t>46 Aspinall Street</w:t>
            </w:r>
            <w:r w:rsidR="00EB6FAE" w:rsidRPr="008F7AA5">
              <w:rPr>
                <w:rFonts w:ascii="Century Gothic" w:hAnsi="Century Gothic"/>
                <w:sz w:val="20"/>
                <w:szCs w:val="20"/>
              </w:rPr>
              <w:br/>
              <w:t>WATSON ACT 2602</w:t>
            </w:r>
          </w:p>
        </w:tc>
      </w:tr>
      <w:tr w:rsidR="00912338" w:rsidRPr="008F7AA5" w14:paraId="71557C8B" w14:textId="77777777" w:rsidTr="00912338">
        <w:tc>
          <w:tcPr>
            <w:tcW w:w="5000" w:type="pct"/>
            <w:shd w:val="clear" w:color="auto" w:fill="auto"/>
          </w:tcPr>
          <w:p w14:paraId="6E05D8A7" w14:textId="77777777" w:rsidR="00912338" w:rsidRPr="008F7AA5" w:rsidRDefault="00912338" w:rsidP="00912338">
            <w:pPr>
              <w:keepNext/>
              <w:spacing w:before="120" w:after="0" w:line="240" w:lineRule="auto"/>
              <w:rPr>
                <w:rFonts w:ascii="Century Gothic" w:eastAsia="Calibri" w:hAnsi="Century Gothic"/>
                <w:sz w:val="20"/>
                <w:szCs w:val="20"/>
              </w:rPr>
            </w:pPr>
            <w:r w:rsidRPr="008F7AA5">
              <w:rPr>
                <w:rFonts w:ascii="Century Gothic" w:eastAsia="Calibri" w:hAnsi="Century Gothic"/>
                <w:sz w:val="20"/>
                <w:szCs w:val="20"/>
              </w:rPr>
              <w:t>Complaints Officer</w:t>
            </w:r>
            <w:r w:rsidRPr="008F7AA5">
              <w:rPr>
                <w:rFonts w:ascii="Century Gothic" w:eastAsia="Calibri" w:hAnsi="Century Gothic"/>
                <w:sz w:val="20"/>
                <w:szCs w:val="20"/>
              </w:rPr>
              <w:br/>
              <w:t>Imparja Television Pty Ltd</w:t>
            </w:r>
            <w:r w:rsidRPr="008F7AA5">
              <w:rPr>
                <w:rFonts w:ascii="Century Gothic" w:eastAsia="Calibri" w:hAnsi="Century Gothic"/>
                <w:sz w:val="20"/>
                <w:szCs w:val="20"/>
              </w:rPr>
              <w:br/>
              <w:t>PO Box 52</w:t>
            </w:r>
            <w:r w:rsidRPr="008F7AA5">
              <w:rPr>
                <w:rFonts w:ascii="Century Gothic" w:eastAsia="Calibri" w:hAnsi="Century Gothic"/>
                <w:sz w:val="20"/>
                <w:szCs w:val="20"/>
              </w:rPr>
              <w:br/>
            </w:r>
            <w:r w:rsidR="00365065" w:rsidRPr="008F7AA5">
              <w:rPr>
                <w:rFonts w:ascii="Century Gothic" w:eastAsia="Calibri" w:hAnsi="Century Gothic"/>
                <w:sz w:val="20"/>
                <w:szCs w:val="20"/>
              </w:rPr>
              <w:t xml:space="preserve">ALICE SPRINGS </w:t>
            </w:r>
            <w:r w:rsidRPr="008F7AA5">
              <w:rPr>
                <w:rFonts w:ascii="Century Gothic" w:eastAsia="Calibri" w:hAnsi="Century Gothic"/>
                <w:sz w:val="20"/>
                <w:szCs w:val="20"/>
              </w:rPr>
              <w:t>NT 5750</w:t>
            </w:r>
          </w:p>
        </w:tc>
      </w:tr>
      <w:tr w:rsidR="00912338" w:rsidRPr="008F7AA5" w14:paraId="1979FA6E" w14:textId="77777777" w:rsidTr="00912338">
        <w:tc>
          <w:tcPr>
            <w:tcW w:w="5000" w:type="pct"/>
            <w:shd w:val="clear" w:color="auto" w:fill="auto"/>
          </w:tcPr>
          <w:p w14:paraId="7797E6B1" w14:textId="77777777" w:rsidR="00912338" w:rsidRPr="008F7AA5" w:rsidRDefault="00912338" w:rsidP="00912338">
            <w:pPr>
              <w:keepNext/>
              <w:spacing w:before="120" w:after="0" w:line="240" w:lineRule="auto"/>
              <w:rPr>
                <w:rFonts w:ascii="Century Gothic" w:eastAsia="Calibri" w:hAnsi="Century Gothic"/>
                <w:sz w:val="20"/>
                <w:szCs w:val="20"/>
              </w:rPr>
            </w:pPr>
            <w:r w:rsidRPr="008F7AA5">
              <w:rPr>
                <w:rFonts w:ascii="Century Gothic" w:eastAsia="Calibri" w:hAnsi="Century Gothic"/>
                <w:sz w:val="20"/>
                <w:szCs w:val="20"/>
              </w:rPr>
              <w:t>Complaints Officer</w:t>
            </w:r>
            <w:r w:rsidRPr="008F7AA5">
              <w:rPr>
                <w:rFonts w:ascii="Century Gothic" w:eastAsia="Calibri" w:hAnsi="Century Gothic"/>
                <w:sz w:val="20"/>
                <w:szCs w:val="20"/>
              </w:rPr>
              <w:br/>
              <w:t>NBN Limited </w:t>
            </w:r>
            <w:r w:rsidRPr="008F7AA5">
              <w:rPr>
                <w:rFonts w:ascii="Century Gothic" w:eastAsia="Calibri" w:hAnsi="Century Gothic"/>
                <w:sz w:val="20"/>
                <w:szCs w:val="20"/>
              </w:rPr>
              <w:br/>
              <w:t xml:space="preserve">PO Box 750 </w:t>
            </w:r>
            <w:r w:rsidRPr="008F7AA5">
              <w:rPr>
                <w:rFonts w:ascii="Century Gothic" w:eastAsia="Calibri" w:hAnsi="Century Gothic"/>
                <w:sz w:val="20"/>
                <w:szCs w:val="20"/>
              </w:rPr>
              <w:br/>
              <w:t>NEWCASTLE NSW 2300</w:t>
            </w:r>
          </w:p>
        </w:tc>
      </w:tr>
    </w:tbl>
    <w:p w14:paraId="7789179D" w14:textId="77777777" w:rsidR="00912338" w:rsidRPr="008F7AA5" w:rsidRDefault="00912338" w:rsidP="00912338">
      <w:pPr>
        <w:spacing w:before="120" w:after="0" w:line="240" w:lineRule="auto"/>
        <w:rPr>
          <w:rFonts w:ascii="Century Gothic" w:hAnsi="Century Gothic"/>
        </w:rPr>
      </w:pPr>
    </w:p>
    <w:p w14:paraId="615BD114" w14:textId="77777777" w:rsidR="007C1921" w:rsidRPr="008F7AA5" w:rsidRDefault="007C1921" w:rsidP="00912338">
      <w:pPr>
        <w:spacing w:before="120" w:after="0" w:line="240" w:lineRule="auto"/>
        <w:jc w:val="both"/>
        <w:rPr>
          <w:rFonts w:ascii="Century Gothic" w:hAnsi="Century Gothic"/>
        </w:rPr>
        <w:sectPr w:rsidR="007C1921" w:rsidRPr="008F7AA5" w:rsidSect="007C1921">
          <w:type w:val="continuous"/>
          <w:pgSz w:w="11906" w:h="16838"/>
          <w:pgMar w:top="1440" w:right="1440" w:bottom="1440" w:left="1440" w:header="708" w:footer="708" w:gutter="0"/>
          <w:cols w:num="2" w:space="708"/>
          <w:docGrid w:linePitch="360"/>
        </w:sectPr>
      </w:pPr>
    </w:p>
    <w:p w14:paraId="1A70CD9A" w14:textId="77777777" w:rsidR="007C1921" w:rsidRPr="008F7AA5" w:rsidRDefault="007C1921" w:rsidP="00AD4869">
      <w:pPr>
        <w:spacing w:before="120" w:after="120"/>
        <w:jc w:val="both"/>
        <w:rPr>
          <w:rFonts w:ascii="Century Gothic" w:hAnsi="Century Gothic"/>
        </w:rPr>
      </w:pPr>
    </w:p>
    <w:p w14:paraId="748C3E8C" w14:textId="77777777" w:rsidR="00AD4869" w:rsidRPr="008F7AA5" w:rsidRDefault="00AD4869" w:rsidP="00AD4869">
      <w:pPr>
        <w:spacing w:before="120" w:after="120"/>
        <w:jc w:val="both"/>
        <w:rPr>
          <w:rFonts w:ascii="Century Gothic" w:hAnsi="Century Gothic"/>
        </w:rPr>
      </w:pPr>
      <w:r w:rsidRPr="008F7AA5">
        <w:rPr>
          <w:rFonts w:ascii="Century Gothic" w:hAnsi="Century Gothic"/>
        </w:rPr>
        <w:t xml:space="preserve">Written complaints to </w:t>
      </w:r>
      <w:r w:rsidR="00365065" w:rsidRPr="008F7AA5">
        <w:rPr>
          <w:rFonts w:ascii="Century Gothic" w:hAnsi="Century Gothic"/>
        </w:rPr>
        <w:t xml:space="preserve">any </w:t>
      </w:r>
      <w:r w:rsidR="0051673C" w:rsidRPr="008F7AA5">
        <w:rPr>
          <w:rFonts w:ascii="Century Gothic" w:hAnsi="Century Gothic"/>
        </w:rPr>
        <w:t>Licensee</w:t>
      </w:r>
      <w:r w:rsidRPr="008F7AA5">
        <w:rPr>
          <w:rFonts w:ascii="Century Gothic" w:hAnsi="Century Gothic"/>
        </w:rPr>
        <w:t xml:space="preserve"> may also be sent to:</w:t>
      </w:r>
    </w:p>
    <w:p w14:paraId="43486424" w14:textId="77777777" w:rsidR="00AD4869" w:rsidRPr="008F7AA5" w:rsidRDefault="00AD4869" w:rsidP="007C1921">
      <w:pPr>
        <w:rPr>
          <w:rFonts w:ascii="Century Gothic" w:hAnsi="Century Gothic"/>
        </w:rPr>
      </w:pPr>
      <w:r w:rsidRPr="008F7AA5">
        <w:rPr>
          <w:rFonts w:ascii="Century Gothic" w:hAnsi="Century Gothic"/>
        </w:rPr>
        <w:t xml:space="preserve">Code </w:t>
      </w:r>
      <w:r w:rsidR="00365065" w:rsidRPr="008F7AA5">
        <w:rPr>
          <w:rFonts w:ascii="Century Gothic" w:hAnsi="Century Gothic"/>
        </w:rPr>
        <w:t>Complaints</w:t>
      </w:r>
      <w:r w:rsidR="007C1921" w:rsidRPr="008F7AA5">
        <w:rPr>
          <w:rFonts w:ascii="Century Gothic" w:hAnsi="Century Gothic"/>
        </w:rPr>
        <w:br/>
      </w:r>
      <w:r w:rsidRPr="008F7AA5">
        <w:rPr>
          <w:rFonts w:ascii="Century Gothic" w:hAnsi="Century Gothic"/>
        </w:rPr>
        <w:t>Free TV Australia</w:t>
      </w:r>
      <w:r w:rsidR="007C1921" w:rsidRPr="008F7AA5">
        <w:rPr>
          <w:rFonts w:ascii="Century Gothic" w:hAnsi="Century Gothic"/>
        </w:rPr>
        <w:br/>
      </w:r>
      <w:r w:rsidRPr="008F7AA5">
        <w:rPr>
          <w:rFonts w:ascii="Century Gothic" w:hAnsi="Century Gothic"/>
        </w:rPr>
        <w:t>44 Avenue Road</w:t>
      </w:r>
      <w:r w:rsidR="007C1921" w:rsidRPr="008F7AA5">
        <w:rPr>
          <w:rFonts w:ascii="Century Gothic" w:hAnsi="Century Gothic"/>
        </w:rPr>
        <w:br/>
      </w:r>
      <w:r w:rsidR="00365065" w:rsidRPr="008F7AA5">
        <w:rPr>
          <w:rFonts w:ascii="Century Gothic" w:hAnsi="Century Gothic"/>
        </w:rPr>
        <w:t xml:space="preserve">MOSMAN </w:t>
      </w:r>
      <w:r w:rsidRPr="008F7AA5">
        <w:rPr>
          <w:rFonts w:ascii="Century Gothic" w:hAnsi="Century Gothic"/>
        </w:rPr>
        <w:t>NSW 2088</w:t>
      </w:r>
    </w:p>
    <w:p w14:paraId="4B36867B" w14:textId="77777777" w:rsidR="00475179" w:rsidRPr="008F7AA5" w:rsidRDefault="00475179" w:rsidP="00AD4869">
      <w:pPr>
        <w:spacing w:after="0"/>
        <w:rPr>
          <w:rFonts w:ascii="Century Gothic" w:hAnsi="Century Gothic"/>
        </w:rPr>
        <w:sectPr w:rsidR="00475179" w:rsidRPr="008F7AA5" w:rsidSect="007C1921">
          <w:type w:val="continuous"/>
          <w:pgSz w:w="11906" w:h="16838"/>
          <w:pgMar w:top="1440" w:right="1440" w:bottom="1440" w:left="1440" w:header="708" w:footer="708" w:gutter="0"/>
          <w:cols w:space="708"/>
          <w:docGrid w:linePitch="360"/>
        </w:sectPr>
      </w:pPr>
    </w:p>
    <w:p w14:paraId="05D1E884" w14:textId="77777777" w:rsidR="00FA12A6" w:rsidRPr="001348B6" w:rsidRDefault="00FA12A6" w:rsidP="00FA12A6">
      <w:pPr>
        <w:pStyle w:val="Heading1"/>
        <w:spacing w:line="276" w:lineRule="auto"/>
        <w:rPr>
          <w:rFonts w:ascii="Century Gothic" w:hAnsi="Century Gothic"/>
          <w:szCs w:val="28"/>
        </w:rPr>
      </w:pPr>
      <w:bookmarkStart w:id="539" w:name="_Toc508891434"/>
      <w:r w:rsidRPr="001348B6">
        <w:rPr>
          <w:rFonts w:ascii="Century Gothic" w:hAnsi="Century Gothic"/>
          <w:szCs w:val="28"/>
        </w:rPr>
        <w:lastRenderedPageBreak/>
        <w:t>Appendix 3:  Restrictions on Promotion of Odds and Commercials relating to Betting and Gambling which are broadcast during a Live Sporting Event</w:t>
      </w:r>
      <w:bookmarkEnd w:id="539"/>
    </w:p>
    <w:p w14:paraId="60D1BC89" w14:textId="77777777" w:rsidR="00FA12A6" w:rsidRPr="00FA12A6" w:rsidRDefault="00FA12A6" w:rsidP="003760D5">
      <w:pPr>
        <w:spacing w:before="240" w:after="240"/>
        <w:jc w:val="both"/>
        <w:rPr>
          <w:rFonts w:ascii="Century Gothic" w:hAnsi="Century Gothic"/>
          <w:b/>
          <w:sz w:val="24"/>
          <w:szCs w:val="24"/>
        </w:rPr>
      </w:pPr>
      <w:r w:rsidRPr="00FA12A6">
        <w:rPr>
          <w:rFonts w:ascii="Century Gothic" w:hAnsi="Century Gothic"/>
          <w:b/>
          <w:sz w:val="24"/>
          <w:szCs w:val="24"/>
        </w:rPr>
        <w:t>Commercials relating to Betting or Gambling during a Live Sporting Event</w:t>
      </w:r>
    </w:p>
    <w:p w14:paraId="693AB087" w14:textId="77777777" w:rsidR="00FA12A6" w:rsidRPr="00FA12A6" w:rsidRDefault="00FA12A6" w:rsidP="003760D5">
      <w:pPr>
        <w:spacing w:after="120"/>
        <w:rPr>
          <w:rFonts w:ascii="Century Gothic" w:hAnsi="Century Gothic" w:cs="Arial"/>
          <w:b/>
          <w:sz w:val="24"/>
          <w:szCs w:val="24"/>
        </w:rPr>
      </w:pPr>
      <w:r w:rsidRPr="00FA12A6">
        <w:rPr>
          <w:rFonts w:ascii="Century Gothic" w:hAnsi="Century Gothic" w:cs="Arial"/>
          <w:b/>
          <w:sz w:val="24"/>
          <w:szCs w:val="24"/>
        </w:rPr>
        <w:t>5.00am to 8.30pm</w:t>
      </w:r>
    </w:p>
    <w:p w14:paraId="0B93264E" w14:textId="77777777" w:rsidR="00FA12A6" w:rsidRPr="00FA12A6" w:rsidRDefault="00FA12A6" w:rsidP="003072C5">
      <w:pPr>
        <w:spacing w:before="120" w:after="120"/>
        <w:ind w:left="703" w:hanging="703"/>
        <w:jc w:val="both"/>
        <w:rPr>
          <w:rFonts w:ascii="Century Gothic" w:hAnsi="Century Gothic" w:cs="Arial"/>
          <w:sz w:val="24"/>
          <w:szCs w:val="24"/>
        </w:rPr>
      </w:pPr>
      <w:bookmarkStart w:id="540" w:name="_Hlk506813435"/>
      <w:bookmarkStart w:id="541" w:name="_Hlk506813172"/>
      <w:r w:rsidRPr="00FA12A6">
        <w:rPr>
          <w:rFonts w:ascii="Century Gothic" w:hAnsi="Century Gothic" w:cs="Arial"/>
          <w:sz w:val="24"/>
          <w:szCs w:val="24"/>
        </w:rPr>
        <w:t>3.1 </w:t>
      </w:r>
      <w:r w:rsidRPr="00FA12A6">
        <w:rPr>
          <w:rFonts w:ascii="Century Gothic" w:hAnsi="Century Gothic" w:cs="Arial"/>
          <w:sz w:val="24"/>
          <w:szCs w:val="24"/>
        </w:rPr>
        <w:tab/>
        <w:t>From 5.00am to 8.30pm a Commercial relating to Betting or Gambling during the broadcast by the Licensee of a Live Sporting Event is not permitted:</w:t>
      </w:r>
    </w:p>
    <w:p w14:paraId="27312A19" w14:textId="77777777" w:rsidR="00FA12A6" w:rsidRPr="00FA12A6" w:rsidRDefault="00FA12A6" w:rsidP="0064044D">
      <w:pPr>
        <w:tabs>
          <w:tab w:val="left" w:pos="709"/>
          <w:tab w:val="left" w:pos="993"/>
        </w:tabs>
        <w:spacing w:before="120" w:after="120"/>
        <w:ind w:left="709"/>
        <w:jc w:val="both"/>
        <w:rPr>
          <w:rFonts w:ascii="Century Gothic" w:hAnsi="Century Gothic" w:cs="Arial"/>
          <w:sz w:val="24"/>
          <w:szCs w:val="24"/>
        </w:rPr>
      </w:pPr>
      <w:r w:rsidRPr="00FA12A6">
        <w:rPr>
          <w:rFonts w:ascii="Century Gothic" w:hAnsi="Century Gothic" w:cs="Arial"/>
          <w:sz w:val="24"/>
          <w:szCs w:val="24"/>
        </w:rPr>
        <w:t>from:</w:t>
      </w:r>
    </w:p>
    <w:p w14:paraId="2428B78F" w14:textId="77777777" w:rsidR="00FA12A6" w:rsidRPr="00FA12A6" w:rsidRDefault="00FA12A6" w:rsidP="0087619B">
      <w:pPr>
        <w:pStyle w:val="ListParagraph"/>
        <w:numPr>
          <w:ilvl w:val="2"/>
          <w:numId w:val="72"/>
        </w:numPr>
        <w:tabs>
          <w:tab w:val="left" w:pos="709"/>
          <w:tab w:val="left" w:pos="993"/>
        </w:tabs>
        <w:spacing w:before="120" w:after="120" w:line="240" w:lineRule="auto"/>
        <w:ind w:left="1571" w:hanging="862"/>
        <w:contextualSpacing w:val="0"/>
        <w:jc w:val="both"/>
        <w:rPr>
          <w:rFonts w:ascii="Century Gothic" w:hAnsi="Century Gothic" w:cs="Arial"/>
          <w:sz w:val="24"/>
          <w:szCs w:val="24"/>
        </w:rPr>
      </w:pPr>
      <w:r w:rsidRPr="00FA12A6">
        <w:rPr>
          <w:rFonts w:ascii="Century Gothic" w:hAnsi="Century Gothic" w:cs="Arial"/>
          <w:sz w:val="24"/>
          <w:szCs w:val="24"/>
        </w:rPr>
        <w:t xml:space="preserve">five minutes before the Scheduled Start of Play of the Live Sporting Event, where live-to-air coverage of Play commences no earlier than the Scheduled Start of Play; </w:t>
      </w:r>
    </w:p>
    <w:p w14:paraId="49169E73" w14:textId="77777777" w:rsidR="00FA12A6" w:rsidRPr="00FA12A6" w:rsidRDefault="00FA12A6" w:rsidP="0087619B">
      <w:pPr>
        <w:pStyle w:val="ListParagraph"/>
        <w:numPr>
          <w:ilvl w:val="2"/>
          <w:numId w:val="72"/>
        </w:numPr>
        <w:spacing w:before="120" w:after="120" w:line="240" w:lineRule="auto"/>
        <w:ind w:left="1571" w:hanging="862"/>
        <w:contextualSpacing w:val="0"/>
        <w:jc w:val="both"/>
        <w:rPr>
          <w:rFonts w:ascii="Century Gothic" w:hAnsi="Century Gothic" w:cs="Arial"/>
          <w:sz w:val="24"/>
          <w:szCs w:val="24"/>
        </w:rPr>
      </w:pPr>
      <w:r w:rsidRPr="00FA12A6">
        <w:rPr>
          <w:rFonts w:ascii="Century Gothic" w:hAnsi="Century Gothic" w:cs="Arial"/>
          <w:sz w:val="24"/>
          <w:szCs w:val="24"/>
        </w:rPr>
        <w:t>in all other cases, five minutes before the broadcast of the first Program that includes the Live Sporting Event;</w:t>
      </w:r>
    </w:p>
    <w:p w14:paraId="03C96FC8" w14:textId="77777777" w:rsidR="00FA12A6" w:rsidRPr="00FA12A6" w:rsidRDefault="00FA12A6" w:rsidP="0064044D">
      <w:pPr>
        <w:spacing w:before="120" w:after="120"/>
        <w:ind w:left="709"/>
        <w:jc w:val="both"/>
        <w:rPr>
          <w:rFonts w:ascii="Century Gothic" w:hAnsi="Century Gothic" w:cs="Arial"/>
          <w:sz w:val="24"/>
          <w:szCs w:val="24"/>
        </w:rPr>
      </w:pPr>
      <w:r w:rsidRPr="00FA12A6">
        <w:rPr>
          <w:rFonts w:ascii="Century Gothic" w:hAnsi="Century Gothic" w:cs="Arial"/>
          <w:sz w:val="24"/>
          <w:szCs w:val="24"/>
        </w:rPr>
        <w:t>to:</w:t>
      </w:r>
    </w:p>
    <w:p w14:paraId="61D20281" w14:textId="77777777" w:rsidR="00FA12A6" w:rsidRPr="00FA12A6" w:rsidRDefault="00FA12A6" w:rsidP="0087619B">
      <w:pPr>
        <w:pStyle w:val="ListParagraph"/>
        <w:numPr>
          <w:ilvl w:val="2"/>
          <w:numId w:val="72"/>
        </w:numPr>
        <w:tabs>
          <w:tab w:val="left" w:pos="993"/>
        </w:tabs>
        <w:spacing w:before="120" w:after="120" w:line="240" w:lineRule="auto"/>
        <w:ind w:left="1571" w:hanging="862"/>
        <w:contextualSpacing w:val="0"/>
        <w:jc w:val="both"/>
        <w:rPr>
          <w:rFonts w:ascii="Century Gothic" w:hAnsi="Century Gothic" w:cs="Arial"/>
          <w:sz w:val="24"/>
          <w:szCs w:val="24"/>
        </w:rPr>
      </w:pPr>
      <w:r w:rsidRPr="00FA12A6">
        <w:rPr>
          <w:rFonts w:ascii="Century Gothic" w:hAnsi="Century Gothic" w:cs="Arial"/>
          <w:sz w:val="24"/>
          <w:szCs w:val="24"/>
        </w:rPr>
        <w:t>five minutes after the conclusion of live-to-air coverage of Play by the Licensee or 8.30pm, whichever is sooner.</w:t>
      </w:r>
    </w:p>
    <w:bookmarkEnd w:id="540"/>
    <w:bookmarkEnd w:id="541"/>
    <w:p w14:paraId="50B6E734" w14:textId="77777777" w:rsidR="00FA12A6" w:rsidRDefault="00FA12A6" w:rsidP="00BC27B9">
      <w:pPr>
        <w:pStyle w:val="ListParagraph"/>
        <w:numPr>
          <w:ilvl w:val="1"/>
          <w:numId w:val="71"/>
        </w:numPr>
        <w:spacing w:after="12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The restrictions at clause 3.1 above do not apply to:</w:t>
      </w:r>
    </w:p>
    <w:p w14:paraId="13D095A7" w14:textId="77777777" w:rsidR="00FA12A6" w:rsidRPr="00FA12A6" w:rsidRDefault="00FA12A6" w:rsidP="0087619B">
      <w:pPr>
        <w:pStyle w:val="ListParagraph"/>
        <w:numPr>
          <w:ilvl w:val="2"/>
          <w:numId w:val="71"/>
        </w:numPr>
        <w:spacing w:before="120" w:after="120" w:line="240" w:lineRule="auto"/>
        <w:ind w:left="1559" w:hanging="850"/>
        <w:contextualSpacing w:val="0"/>
        <w:jc w:val="both"/>
        <w:rPr>
          <w:rFonts w:ascii="Century Gothic" w:hAnsi="Century Gothic" w:cs="Arial"/>
          <w:sz w:val="24"/>
          <w:szCs w:val="24"/>
        </w:rPr>
      </w:pPr>
      <w:r w:rsidRPr="00FA12A6">
        <w:rPr>
          <w:rFonts w:ascii="Century Gothic" w:hAnsi="Century Gothic" w:cs="Arial"/>
          <w:sz w:val="24"/>
          <w:szCs w:val="24"/>
        </w:rPr>
        <w:t>program that is not a Related Program and:</w:t>
      </w:r>
    </w:p>
    <w:p w14:paraId="4409E064" w14:textId="77777777" w:rsidR="00FA12A6" w:rsidRPr="00FA12A6" w:rsidRDefault="00FA12A6" w:rsidP="00BC27B9">
      <w:pPr>
        <w:pStyle w:val="ListParagraph"/>
        <w:numPr>
          <w:ilvl w:val="0"/>
          <w:numId w:val="66"/>
        </w:numPr>
        <w:tabs>
          <w:tab w:val="left" w:pos="709"/>
          <w:tab w:val="left" w:pos="993"/>
        </w:tabs>
        <w:spacing w:after="0"/>
        <w:ind w:left="2127" w:hanging="567"/>
        <w:contextualSpacing w:val="0"/>
        <w:jc w:val="both"/>
        <w:rPr>
          <w:rFonts w:ascii="Century Gothic" w:hAnsi="Century Gothic" w:cs="Arial"/>
          <w:sz w:val="24"/>
          <w:szCs w:val="24"/>
        </w:rPr>
      </w:pPr>
      <w:r w:rsidRPr="00FA12A6">
        <w:rPr>
          <w:rFonts w:ascii="Century Gothic" w:hAnsi="Century Gothic" w:cs="Arial"/>
          <w:sz w:val="24"/>
          <w:szCs w:val="24"/>
        </w:rPr>
        <w:t>that is broadcast within a planned suspension of coverage of a Live Sporting Event or a Scheduled Break; and</w:t>
      </w:r>
    </w:p>
    <w:p w14:paraId="49F2230F" w14:textId="77777777" w:rsidR="00FA12A6" w:rsidRPr="00FA12A6" w:rsidRDefault="00FA12A6" w:rsidP="00711EC1">
      <w:pPr>
        <w:pStyle w:val="ListParagraph"/>
        <w:numPr>
          <w:ilvl w:val="0"/>
          <w:numId w:val="66"/>
        </w:numPr>
        <w:tabs>
          <w:tab w:val="left" w:pos="709"/>
          <w:tab w:val="left" w:pos="993"/>
        </w:tabs>
        <w:spacing w:after="0"/>
        <w:ind w:left="1843" w:hanging="283"/>
        <w:contextualSpacing w:val="0"/>
        <w:jc w:val="both"/>
        <w:rPr>
          <w:rFonts w:ascii="Century Gothic" w:hAnsi="Century Gothic" w:cs="Arial"/>
          <w:sz w:val="24"/>
          <w:szCs w:val="24"/>
        </w:rPr>
      </w:pPr>
      <w:r w:rsidRPr="00FA12A6">
        <w:rPr>
          <w:rFonts w:ascii="Century Gothic" w:hAnsi="Century Gothic" w:cs="Arial"/>
          <w:sz w:val="24"/>
          <w:szCs w:val="24"/>
        </w:rPr>
        <w:t>that is at least 30 minutes duration; and</w:t>
      </w:r>
    </w:p>
    <w:p w14:paraId="6937E245" w14:textId="77777777" w:rsidR="00FA12A6" w:rsidRPr="00FA12A6" w:rsidRDefault="00FA12A6" w:rsidP="00711EC1">
      <w:pPr>
        <w:pStyle w:val="ListParagraph"/>
        <w:numPr>
          <w:ilvl w:val="0"/>
          <w:numId w:val="66"/>
        </w:numPr>
        <w:tabs>
          <w:tab w:val="left" w:pos="709"/>
          <w:tab w:val="left" w:pos="993"/>
        </w:tabs>
        <w:spacing w:after="120"/>
        <w:ind w:left="2127" w:hanging="567"/>
        <w:contextualSpacing w:val="0"/>
        <w:jc w:val="both"/>
        <w:rPr>
          <w:rFonts w:ascii="Century Gothic" w:hAnsi="Century Gothic" w:cs="Arial"/>
          <w:sz w:val="24"/>
          <w:szCs w:val="24"/>
        </w:rPr>
      </w:pPr>
      <w:r w:rsidRPr="00FA12A6">
        <w:rPr>
          <w:rFonts w:ascii="Century Gothic" w:hAnsi="Century Gothic" w:cs="Arial"/>
          <w:sz w:val="24"/>
          <w:szCs w:val="24"/>
        </w:rPr>
        <w:t>the start time of which is either:</w:t>
      </w:r>
    </w:p>
    <w:p w14:paraId="1FF05985" w14:textId="77777777" w:rsidR="00FA12A6" w:rsidRPr="00FA12A6" w:rsidRDefault="00FA12A6" w:rsidP="00711EC1">
      <w:pPr>
        <w:pStyle w:val="ListParagraph"/>
        <w:numPr>
          <w:ilvl w:val="1"/>
          <w:numId w:val="66"/>
        </w:numPr>
        <w:tabs>
          <w:tab w:val="left" w:pos="709"/>
          <w:tab w:val="left" w:pos="993"/>
        </w:tabs>
        <w:spacing w:before="120" w:after="120" w:line="240" w:lineRule="auto"/>
        <w:ind w:left="2636" w:hanging="509"/>
        <w:contextualSpacing w:val="0"/>
        <w:jc w:val="both"/>
        <w:rPr>
          <w:rFonts w:ascii="Century Gothic" w:hAnsi="Century Gothic" w:cs="Arial"/>
          <w:sz w:val="24"/>
          <w:szCs w:val="24"/>
        </w:rPr>
      </w:pPr>
      <w:r w:rsidRPr="00FA12A6">
        <w:rPr>
          <w:rFonts w:ascii="Century Gothic" w:hAnsi="Century Gothic" w:cs="Arial"/>
          <w:sz w:val="24"/>
          <w:szCs w:val="24"/>
        </w:rPr>
        <w:t>Listed in the Licensee’s EPG at least 24 hours prior to the broadcast of the program; or</w:t>
      </w:r>
    </w:p>
    <w:p w14:paraId="62A6FEBC" w14:textId="77777777" w:rsidR="00FA12A6" w:rsidRPr="00FA12A6" w:rsidRDefault="00FA12A6" w:rsidP="00711EC1">
      <w:pPr>
        <w:pStyle w:val="ListParagraph"/>
        <w:numPr>
          <w:ilvl w:val="1"/>
          <w:numId w:val="66"/>
        </w:numPr>
        <w:spacing w:before="120" w:after="120" w:line="240" w:lineRule="auto"/>
        <w:ind w:left="2636" w:hanging="509"/>
        <w:contextualSpacing w:val="0"/>
        <w:jc w:val="both"/>
        <w:rPr>
          <w:rFonts w:ascii="Century Gothic" w:hAnsi="Century Gothic" w:cs="Arial"/>
          <w:sz w:val="24"/>
          <w:szCs w:val="24"/>
        </w:rPr>
      </w:pPr>
      <w:r w:rsidRPr="00FA12A6">
        <w:rPr>
          <w:rFonts w:ascii="Century Gothic" w:hAnsi="Century Gothic" w:cs="Arial"/>
          <w:sz w:val="24"/>
          <w:szCs w:val="24"/>
        </w:rPr>
        <w:t xml:space="preserve">Published on the Licensee’s website at least 24 hours prior to broadcast of the program and notified to relevant EPG providers at least 24 hours prior to broadcast of that program. </w:t>
      </w:r>
    </w:p>
    <w:p w14:paraId="3B874DB6" w14:textId="77777777" w:rsidR="00FA12A6" w:rsidRPr="00FA12A6" w:rsidRDefault="00FA12A6" w:rsidP="0087619B">
      <w:pPr>
        <w:pStyle w:val="ListParagraph"/>
        <w:numPr>
          <w:ilvl w:val="2"/>
          <w:numId w:val="71"/>
        </w:numPr>
        <w:spacing w:before="120" w:after="120" w:line="240" w:lineRule="auto"/>
        <w:ind w:left="1560" w:hanging="851"/>
        <w:contextualSpacing w:val="0"/>
        <w:jc w:val="both"/>
        <w:rPr>
          <w:rFonts w:ascii="Century Gothic" w:hAnsi="Century Gothic" w:cs="Arial"/>
          <w:sz w:val="24"/>
          <w:szCs w:val="24"/>
        </w:rPr>
      </w:pPr>
      <w:r w:rsidRPr="00FA12A6">
        <w:rPr>
          <w:rFonts w:ascii="Century Gothic" w:hAnsi="Century Gothic" w:cs="Arial"/>
          <w:sz w:val="24"/>
          <w:szCs w:val="24"/>
        </w:rPr>
        <w:t>a program that is not a Related Program and that is:</w:t>
      </w:r>
    </w:p>
    <w:p w14:paraId="50BD09AC" w14:textId="77777777" w:rsidR="00FA12A6" w:rsidRPr="00FA12A6" w:rsidRDefault="00FA12A6" w:rsidP="00BC27B9">
      <w:pPr>
        <w:pStyle w:val="ListParagraph"/>
        <w:numPr>
          <w:ilvl w:val="0"/>
          <w:numId w:val="67"/>
        </w:numPr>
        <w:tabs>
          <w:tab w:val="left" w:pos="709"/>
          <w:tab w:val="left" w:pos="993"/>
        </w:tabs>
        <w:spacing w:before="120" w:after="0"/>
        <w:ind w:left="2126" w:hanging="567"/>
        <w:contextualSpacing w:val="0"/>
        <w:jc w:val="both"/>
        <w:rPr>
          <w:rFonts w:ascii="Century Gothic" w:hAnsi="Century Gothic" w:cs="Arial"/>
          <w:sz w:val="24"/>
          <w:szCs w:val="24"/>
        </w:rPr>
      </w:pPr>
      <w:r w:rsidRPr="00FA12A6">
        <w:rPr>
          <w:rFonts w:ascii="Century Gothic" w:hAnsi="Century Gothic" w:cs="Arial"/>
          <w:sz w:val="24"/>
          <w:szCs w:val="24"/>
        </w:rPr>
        <w:t>broadcast within an Unscheduled Break or due to changes in the broadcast schedule; and</w:t>
      </w:r>
    </w:p>
    <w:p w14:paraId="7F28DB0E" w14:textId="77777777" w:rsidR="00FA12A6" w:rsidRPr="00FA12A6" w:rsidRDefault="00FA12A6" w:rsidP="00BC27B9">
      <w:pPr>
        <w:pStyle w:val="ListParagraph"/>
        <w:numPr>
          <w:ilvl w:val="0"/>
          <w:numId w:val="67"/>
        </w:numPr>
        <w:tabs>
          <w:tab w:val="left" w:pos="709"/>
          <w:tab w:val="left" w:pos="993"/>
        </w:tabs>
        <w:spacing w:after="0"/>
        <w:ind w:left="2126" w:hanging="567"/>
        <w:contextualSpacing w:val="0"/>
        <w:jc w:val="both"/>
        <w:rPr>
          <w:rFonts w:ascii="Century Gothic" w:hAnsi="Century Gothic" w:cs="Arial"/>
          <w:sz w:val="24"/>
          <w:szCs w:val="24"/>
        </w:rPr>
      </w:pPr>
      <w:r w:rsidRPr="00FA12A6">
        <w:rPr>
          <w:rFonts w:ascii="Century Gothic" w:hAnsi="Century Gothic" w:cs="Arial"/>
          <w:sz w:val="24"/>
          <w:szCs w:val="24"/>
        </w:rPr>
        <w:t>at least 30 minutes duration; and</w:t>
      </w:r>
    </w:p>
    <w:p w14:paraId="5D68A48A" w14:textId="77777777" w:rsidR="00FA12A6" w:rsidRPr="00FA12A6" w:rsidRDefault="00FA12A6" w:rsidP="00BC27B9">
      <w:pPr>
        <w:pStyle w:val="ListParagraph"/>
        <w:numPr>
          <w:ilvl w:val="0"/>
          <w:numId w:val="67"/>
        </w:numPr>
        <w:tabs>
          <w:tab w:val="left" w:pos="709"/>
          <w:tab w:val="left" w:pos="993"/>
        </w:tabs>
        <w:spacing w:after="120"/>
        <w:ind w:left="2126" w:hanging="567"/>
        <w:contextualSpacing w:val="0"/>
        <w:jc w:val="both"/>
        <w:rPr>
          <w:rFonts w:ascii="Century Gothic" w:hAnsi="Century Gothic" w:cs="Arial"/>
          <w:sz w:val="24"/>
          <w:szCs w:val="24"/>
        </w:rPr>
      </w:pPr>
      <w:r w:rsidRPr="00FA12A6">
        <w:rPr>
          <w:rFonts w:ascii="Century Gothic" w:hAnsi="Century Gothic" w:cs="Arial"/>
          <w:sz w:val="24"/>
          <w:szCs w:val="24"/>
        </w:rPr>
        <w:lastRenderedPageBreak/>
        <w:t>accompanied by an advice in the form of a pull through or announcement that alerts the viewer that the Live Sporting Event will be suspended;</w:t>
      </w:r>
    </w:p>
    <w:p w14:paraId="127D3719" w14:textId="77777777" w:rsidR="00FA12A6" w:rsidRPr="00FA12A6" w:rsidRDefault="00FA12A6" w:rsidP="0087619B">
      <w:pPr>
        <w:pStyle w:val="ListParagraph"/>
        <w:numPr>
          <w:ilvl w:val="2"/>
          <w:numId w:val="71"/>
        </w:numPr>
        <w:spacing w:after="120" w:line="240" w:lineRule="auto"/>
        <w:ind w:left="1559" w:hanging="850"/>
        <w:contextualSpacing w:val="0"/>
        <w:jc w:val="both"/>
        <w:rPr>
          <w:rFonts w:ascii="Century Gothic" w:hAnsi="Century Gothic" w:cs="Arial"/>
          <w:sz w:val="24"/>
          <w:szCs w:val="24"/>
        </w:rPr>
      </w:pPr>
      <w:r w:rsidRPr="00FA12A6">
        <w:rPr>
          <w:rFonts w:ascii="Century Gothic" w:hAnsi="Century Gothic" w:cs="Arial"/>
          <w:sz w:val="24"/>
          <w:szCs w:val="24"/>
        </w:rPr>
        <w:t>a live cross to a Live Sporting Event, from within a program that is not a Related Program, so long as the total duration of all live crosses to Live Sporting Events within the program is no more than five minutes in any 30 minute period. The 30 minute period will be based on the time of commencement of the program.</w:t>
      </w:r>
    </w:p>
    <w:p w14:paraId="68B78250" w14:textId="77777777" w:rsidR="00FA12A6" w:rsidRPr="00FA12A6" w:rsidRDefault="00FA12A6" w:rsidP="00FA12A6">
      <w:pPr>
        <w:tabs>
          <w:tab w:val="left" w:pos="709"/>
          <w:tab w:val="left" w:pos="993"/>
        </w:tabs>
        <w:ind w:left="1572"/>
        <w:jc w:val="both"/>
        <w:rPr>
          <w:rFonts w:ascii="Century Gothic" w:hAnsi="Century Gothic" w:cs="Arial"/>
          <w:sz w:val="24"/>
          <w:szCs w:val="24"/>
        </w:rPr>
      </w:pPr>
      <w:r w:rsidRPr="00FA12A6">
        <w:rPr>
          <w:rFonts w:ascii="Century Gothic" w:hAnsi="Century Gothic" w:cs="Arial"/>
          <w:sz w:val="24"/>
          <w:szCs w:val="24"/>
        </w:rPr>
        <w:t>For the avoidance of doubt, a live cross as contemplated in this clause will not make the program a Related Program.</w:t>
      </w:r>
    </w:p>
    <w:p w14:paraId="630F14CC" w14:textId="77777777" w:rsidR="00FA12A6" w:rsidRPr="00FA12A6" w:rsidRDefault="00FA12A6" w:rsidP="00BC27B9">
      <w:pPr>
        <w:pStyle w:val="ListParagraph"/>
        <w:numPr>
          <w:ilvl w:val="1"/>
          <w:numId w:val="71"/>
        </w:numPr>
        <w:spacing w:before="120" w:after="12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Any Commercial relating to Betting and Gambling broadcast pursuant to clauses 3.2.1 or 3.2.2 must not be broadcast:</w:t>
      </w:r>
    </w:p>
    <w:p w14:paraId="549DB8DD" w14:textId="77777777" w:rsidR="00FA12A6" w:rsidRPr="00FA12A6" w:rsidRDefault="00FA12A6" w:rsidP="0064044D">
      <w:pPr>
        <w:pStyle w:val="ListParagraph"/>
        <w:numPr>
          <w:ilvl w:val="2"/>
          <w:numId w:val="71"/>
        </w:numPr>
        <w:spacing w:before="120" w:after="120" w:line="240" w:lineRule="auto"/>
        <w:ind w:left="1559"/>
        <w:contextualSpacing w:val="0"/>
        <w:jc w:val="both"/>
        <w:rPr>
          <w:rFonts w:ascii="Century Gothic" w:hAnsi="Century Gothic" w:cs="Arial"/>
          <w:sz w:val="24"/>
          <w:szCs w:val="24"/>
        </w:rPr>
      </w:pPr>
      <w:r w:rsidRPr="00FA12A6">
        <w:rPr>
          <w:rFonts w:ascii="Century Gothic" w:hAnsi="Century Gothic" w:cs="Arial"/>
          <w:sz w:val="24"/>
          <w:szCs w:val="24"/>
        </w:rPr>
        <w:t>within five minutes immediately following the suspension of the broadcast of the Live Sporting Event; or</w:t>
      </w:r>
    </w:p>
    <w:p w14:paraId="41C9DF8F" w14:textId="77777777" w:rsidR="00FA12A6" w:rsidRPr="00FA12A6" w:rsidRDefault="00FA12A6" w:rsidP="0064044D">
      <w:pPr>
        <w:pStyle w:val="ListParagraph"/>
        <w:numPr>
          <w:ilvl w:val="2"/>
          <w:numId w:val="71"/>
        </w:numPr>
        <w:spacing w:before="120" w:after="120" w:line="240" w:lineRule="auto"/>
        <w:ind w:left="1559"/>
        <w:contextualSpacing w:val="0"/>
        <w:jc w:val="both"/>
        <w:rPr>
          <w:rFonts w:ascii="Century Gothic" w:hAnsi="Century Gothic" w:cs="Arial"/>
          <w:sz w:val="24"/>
          <w:szCs w:val="24"/>
        </w:rPr>
      </w:pPr>
      <w:r w:rsidRPr="00FA12A6">
        <w:rPr>
          <w:rFonts w:ascii="Century Gothic" w:hAnsi="Century Gothic" w:cs="Arial"/>
          <w:sz w:val="24"/>
          <w:szCs w:val="24"/>
        </w:rPr>
        <w:t>five minutes immediately before the re-commencement of the broadcast of the Live Sporting Event.</w:t>
      </w:r>
    </w:p>
    <w:p w14:paraId="789252A7" w14:textId="77777777" w:rsidR="00FA12A6" w:rsidRPr="00FA12A6" w:rsidRDefault="00FA12A6" w:rsidP="00FA12A6">
      <w:pPr>
        <w:tabs>
          <w:tab w:val="left" w:pos="709"/>
          <w:tab w:val="left" w:pos="993"/>
        </w:tabs>
        <w:jc w:val="both"/>
        <w:rPr>
          <w:rFonts w:ascii="Century Gothic" w:hAnsi="Century Gothic" w:cs="Arial"/>
          <w:b/>
          <w:sz w:val="24"/>
          <w:szCs w:val="24"/>
        </w:rPr>
      </w:pPr>
      <w:r w:rsidRPr="00FA12A6">
        <w:rPr>
          <w:rFonts w:ascii="Century Gothic" w:hAnsi="Century Gothic" w:cs="Arial"/>
          <w:b/>
          <w:sz w:val="24"/>
          <w:szCs w:val="24"/>
        </w:rPr>
        <w:t>8.30pm to 5.00am</w:t>
      </w:r>
    </w:p>
    <w:p w14:paraId="2079CB7A" w14:textId="77777777" w:rsidR="00FA12A6" w:rsidRPr="00FA12A6" w:rsidRDefault="00FA12A6" w:rsidP="00C55E4D">
      <w:pPr>
        <w:pStyle w:val="ListParagraph"/>
        <w:numPr>
          <w:ilvl w:val="1"/>
          <w:numId w:val="71"/>
        </w:numPr>
        <w:spacing w:after="0" w:line="240" w:lineRule="auto"/>
        <w:ind w:left="709" w:hanging="709"/>
        <w:contextualSpacing w:val="0"/>
        <w:jc w:val="both"/>
        <w:rPr>
          <w:rFonts w:ascii="Century Gothic" w:hAnsi="Century Gothic" w:cs="Arial"/>
          <w:sz w:val="24"/>
          <w:szCs w:val="24"/>
        </w:rPr>
      </w:pPr>
      <w:r w:rsidRPr="00FA12A6">
        <w:rPr>
          <w:rFonts w:ascii="Century Gothic" w:hAnsi="Century Gothic" w:cs="Arial"/>
          <w:bCs/>
          <w:sz w:val="24"/>
          <w:szCs w:val="24"/>
        </w:rPr>
        <w:t xml:space="preserve">From 8.30pm to 5.00am a </w:t>
      </w:r>
      <w:r w:rsidRPr="00FA12A6">
        <w:rPr>
          <w:rFonts w:ascii="Century Gothic" w:hAnsi="Century Gothic" w:cs="Arial"/>
          <w:sz w:val="24"/>
          <w:szCs w:val="24"/>
        </w:rPr>
        <w:t xml:space="preserve">Commercial relating to Betting or Gambling during the broadcast by the Licensee of a Live Sporting Event is permitted only: </w:t>
      </w:r>
    </w:p>
    <w:p w14:paraId="7B7FD611" w14:textId="77777777" w:rsidR="00FA12A6" w:rsidRPr="00FA12A6" w:rsidRDefault="00FA12A6" w:rsidP="0064044D">
      <w:pPr>
        <w:numPr>
          <w:ilvl w:val="0"/>
          <w:numId w:val="58"/>
        </w:numPr>
        <w:spacing w:before="120" w:after="120"/>
        <w:ind w:left="1843" w:hanging="284"/>
        <w:contextualSpacing/>
        <w:rPr>
          <w:rFonts w:ascii="Century Gothic" w:hAnsi="Century Gothic" w:cs="Arial"/>
          <w:sz w:val="24"/>
          <w:szCs w:val="24"/>
        </w:rPr>
      </w:pPr>
      <w:r w:rsidRPr="00FA12A6">
        <w:rPr>
          <w:rFonts w:ascii="Century Gothic" w:hAnsi="Century Gothic" w:cs="Arial"/>
          <w:sz w:val="24"/>
          <w:szCs w:val="24"/>
        </w:rPr>
        <w:t>before Play;</w:t>
      </w:r>
    </w:p>
    <w:p w14:paraId="724446B4" w14:textId="77777777" w:rsidR="00FA12A6" w:rsidRPr="00FA12A6" w:rsidRDefault="00FA12A6" w:rsidP="0064044D">
      <w:pPr>
        <w:numPr>
          <w:ilvl w:val="0"/>
          <w:numId w:val="58"/>
        </w:numPr>
        <w:spacing w:before="120" w:after="120"/>
        <w:ind w:left="1843" w:hanging="284"/>
        <w:contextualSpacing/>
        <w:rPr>
          <w:rFonts w:ascii="Century Gothic" w:hAnsi="Century Gothic" w:cs="Arial"/>
          <w:sz w:val="24"/>
          <w:szCs w:val="24"/>
        </w:rPr>
      </w:pPr>
      <w:r w:rsidRPr="00FA12A6">
        <w:rPr>
          <w:rFonts w:ascii="Century Gothic" w:hAnsi="Century Gothic" w:cs="Arial"/>
          <w:sz w:val="24"/>
          <w:szCs w:val="24"/>
        </w:rPr>
        <w:t>during Scheduled Breaks;</w:t>
      </w:r>
    </w:p>
    <w:p w14:paraId="40596366" w14:textId="77777777" w:rsidR="00FA12A6" w:rsidRPr="00FA12A6" w:rsidRDefault="00FA12A6" w:rsidP="0064044D">
      <w:pPr>
        <w:numPr>
          <w:ilvl w:val="0"/>
          <w:numId w:val="58"/>
        </w:numPr>
        <w:spacing w:before="120" w:after="120"/>
        <w:ind w:left="1843" w:hanging="284"/>
        <w:contextualSpacing/>
        <w:rPr>
          <w:rFonts w:ascii="Century Gothic" w:hAnsi="Century Gothic" w:cs="Arial"/>
          <w:sz w:val="24"/>
          <w:szCs w:val="24"/>
        </w:rPr>
      </w:pPr>
      <w:r w:rsidRPr="00FA12A6">
        <w:rPr>
          <w:rFonts w:ascii="Century Gothic" w:hAnsi="Century Gothic" w:cs="Arial"/>
          <w:sz w:val="24"/>
          <w:szCs w:val="24"/>
        </w:rPr>
        <w:t>during Unscheduled Breaks; and</w:t>
      </w:r>
    </w:p>
    <w:p w14:paraId="40470B35" w14:textId="77777777" w:rsidR="00FA12A6" w:rsidRDefault="00FA12A6" w:rsidP="0064044D">
      <w:pPr>
        <w:numPr>
          <w:ilvl w:val="0"/>
          <w:numId w:val="58"/>
        </w:numPr>
        <w:spacing w:before="120" w:after="120"/>
        <w:ind w:left="1843" w:hanging="284"/>
        <w:contextualSpacing/>
        <w:rPr>
          <w:rFonts w:ascii="Century Gothic" w:hAnsi="Century Gothic" w:cs="Arial"/>
          <w:sz w:val="24"/>
          <w:szCs w:val="24"/>
        </w:rPr>
      </w:pPr>
      <w:r w:rsidRPr="00FA12A6">
        <w:rPr>
          <w:rFonts w:ascii="Century Gothic" w:hAnsi="Century Gothic" w:cs="Arial"/>
          <w:sz w:val="24"/>
          <w:szCs w:val="24"/>
        </w:rPr>
        <w:t>after Play.</w:t>
      </w:r>
    </w:p>
    <w:p w14:paraId="0085D137" w14:textId="77777777" w:rsidR="0064044D" w:rsidRPr="0064044D" w:rsidRDefault="0064044D" w:rsidP="0064044D">
      <w:pPr>
        <w:spacing w:before="120" w:after="120"/>
        <w:ind w:left="1843"/>
        <w:contextualSpacing/>
        <w:rPr>
          <w:rFonts w:ascii="Century Gothic" w:hAnsi="Century Gothic" w:cs="Arial"/>
          <w:sz w:val="18"/>
          <w:szCs w:val="18"/>
        </w:rPr>
      </w:pPr>
    </w:p>
    <w:p w14:paraId="28B7E01B" w14:textId="77777777" w:rsidR="00FA12A6" w:rsidRPr="00FA12A6" w:rsidRDefault="00FA12A6" w:rsidP="0064044D">
      <w:pPr>
        <w:spacing w:before="120" w:after="120"/>
        <w:jc w:val="both"/>
        <w:rPr>
          <w:rFonts w:ascii="Century Gothic" w:hAnsi="Century Gothic" w:cs="Arial"/>
          <w:b/>
          <w:sz w:val="24"/>
          <w:szCs w:val="24"/>
        </w:rPr>
      </w:pPr>
      <w:r w:rsidRPr="00FA12A6">
        <w:rPr>
          <w:rFonts w:ascii="Century Gothic" w:hAnsi="Century Gothic" w:cs="Arial"/>
          <w:b/>
          <w:sz w:val="24"/>
          <w:szCs w:val="24"/>
        </w:rPr>
        <w:t>Promotion of Betting Odds</w:t>
      </w:r>
    </w:p>
    <w:p w14:paraId="311D3D55" w14:textId="77777777" w:rsidR="00FA12A6" w:rsidRPr="00FA12A6" w:rsidRDefault="00FA12A6" w:rsidP="00C55E4D">
      <w:pPr>
        <w:pStyle w:val="ListParagraph"/>
        <w:numPr>
          <w:ilvl w:val="1"/>
          <w:numId w:val="71"/>
        </w:numPr>
        <w:spacing w:after="0" w:line="240" w:lineRule="auto"/>
        <w:ind w:left="709" w:hanging="709"/>
        <w:contextualSpacing w:val="0"/>
        <w:jc w:val="both"/>
        <w:rPr>
          <w:rFonts w:ascii="Century Gothic" w:hAnsi="Century Gothic" w:cs="Arial"/>
          <w:bCs/>
          <w:sz w:val="24"/>
          <w:szCs w:val="24"/>
        </w:rPr>
      </w:pPr>
      <w:r w:rsidRPr="00FA12A6">
        <w:rPr>
          <w:rFonts w:ascii="Century Gothic" w:hAnsi="Century Gothic" w:cs="Arial"/>
          <w:sz w:val="24"/>
          <w:szCs w:val="24"/>
        </w:rPr>
        <w:t>The Promotion of Betting Odds by Commentators during a Live Sporting Event is not permitted at any time:</w:t>
      </w:r>
    </w:p>
    <w:p w14:paraId="49C6BCD5" w14:textId="77777777" w:rsidR="00FA12A6" w:rsidRPr="00FA12A6" w:rsidRDefault="00FA12A6" w:rsidP="0064044D">
      <w:pPr>
        <w:numPr>
          <w:ilvl w:val="0"/>
          <w:numId w:val="64"/>
        </w:numPr>
        <w:spacing w:before="120" w:after="0"/>
        <w:ind w:left="2127" w:hanging="567"/>
        <w:rPr>
          <w:rFonts w:ascii="Century Gothic" w:hAnsi="Century Gothic" w:cs="Arial"/>
          <w:bCs/>
          <w:sz w:val="24"/>
          <w:szCs w:val="24"/>
        </w:rPr>
      </w:pPr>
      <w:r w:rsidRPr="00FA12A6">
        <w:rPr>
          <w:rFonts w:ascii="Century Gothic" w:hAnsi="Century Gothic" w:cs="Arial"/>
          <w:sz w:val="24"/>
          <w:szCs w:val="24"/>
        </w:rPr>
        <w:t xml:space="preserve">from 30 minutes before Play; </w:t>
      </w:r>
    </w:p>
    <w:p w14:paraId="68471C7E" w14:textId="77777777" w:rsidR="00FA12A6" w:rsidRPr="00FA12A6" w:rsidRDefault="00FA12A6" w:rsidP="0064044D">
      <w:pPr>
        <w:numPr>
          <w:ilvl w:val="0"/>
          <w:numId w:val="64"/>
        </w:numPr>
        <w:spacing w:after="120"/>
        <w:ind w:left="1843" w:hanging="283"/>
        <w:rPr>
          <w:rFonts w:ascii="Century Gothic" w:hAnsi="Century Gothic" w:cs="Arial"/>
          <w:sz w:val="24"/>
          <w:szCs w:val="24"/>
        </w:rPr>
      </w:pPr>
      <w:r w:rsidRPr="00FA12A6">
        <w:rPr>
          <w:rFonts w:ascii="Century Gothic" w:hAnsi="Century Gothic" w:cs="Arial"/>
          <w:sz w:val="24"/>
          <w:szCs w:val="24"/>
        </w:rPr>
        <w:t xml:space="preserve">to 30 minutes after Play. </w:t>
      </w:r>
    </w:p>
    <w:p w14:paraId="0B1CFF85" w14:textId="77777777" w:rsidR="00FA12A6" w:rsidRPr="00FA12A6" w:rsidRDefault="00FA12A6" w:rsidP="0064044D">
      <w:pPr>
        <w:spacing w:before="120" w:after="120"/>
        <w:rPr>
          <w:rFonts w:ascii="Century Gothic" w:hAnsi="Century Gothic" w:cs="Arial"/>
          <w:b/>
          <w:sz w:val="24"/>
          <w:szCs w:val="24"/>
        </w:rPr>
      </w:pPr>
      <w:r w:rsidRPr="00FA12A6">
        <w:rPr>
          <w:rFonts w:ascii="Century Gothic" w:hAnsi="Century Gothic" w:cs="Arial"/>
          <w:b/>
          <w:sz w:val="24"/>
          <w:szCs w:val="24"/>
        </w:rPr>
        <w:t>5.00am to 8.30pm</w:t>
      </w:r>
    </w:p>
    <w:p w14:paraId="72833A73" w14:textId="77777777" w:rsidR="00FA12A6" w:rsidRPr="00FA12A6" w:rsidRDefault="00FA12A6" w:rsidP="0064044D">
      <w:pPr>
        <w:pStyle w:val="ListParagraph"/>
        <w:numPr>
          <w:ilvl w:val="1"/>
          <w:numId w:val="71"/>
        </w:numPr>
        <w:tabs>
          <w:tab w:val="left" w:pos="709"/>
          <w:tab w:val="left" w:pos="993"/>
        </w:tabs>
        <w:spacing w:before="120" w:after="120" w:line="240" w:lineRule="auto"/>
        <w:ind w:left="709" w:hanging="709"/>
        <w:contextualSpacing w:val="0"/>
        <w:jc w:val="both"/>
        <w:rPr>
          <w:rFonts w:ascii="Century Gothic" w:hAnsi="Century Gothic" w:cs="Arial"/>
          <w:sz w:val="24"/>
          <w:szCs w:val="24"/>
        </w:rPr>
      </w:pPr>
      <w:r w:rsidRPr="00FA12A6">
        <w:rPr>
          <w:rFonts w:ascii="Century Gothic" w:hAnsi="Century Gothic" w:cs="Arial"/>
          <w:bCs/>
          <w:sz w:val="24"/>
          <w:szCs w:val="24"/>
        </w:rPr>
        <w:t>From 5.00am to 8.30pm, a Promotion of Betting Odds during the broadcast of a Live Sporting Event by the Licensee is not permitted:</w:t>
      </w:r>
    </w:p>
    <w:p w14:paraId="2F664344" w14:textId="77777777" w:rsidR="00FA12A6" w:rsidRDefault="00FA12A6" w:rsidP="00FA12A6">
      <w:pPr>
        <w:pStyle w:val="ListParagraph"/>
        <w:ind w:left="709"/>
        <w:jc w:val="both"/>
        <w:rPr>
          <w:rFonts w:ascii="Century Gothic" w:hAnsi="Century Gothic" w:cs="Arial"/>
          <w:sz w:val="24"/>
          <w:szCs w:val="24"/>
        </w:rPr>
      </w:pPr>
      <w:r w:rsidRPr="00FA12A6">
        <w:rPr>
          <w:rFonts w:ascii="Century Gothic" w:hAnsi="Century Gothic" w:cs="Arial"/>
          <w:sz w:val="24"/>
          <w:szCs w:val="24"/>
        </w:rPr>
        <w:t>from:</w:t>
      </w:r>
    </w:p>
    <w:p w14:paraId="012F5A5A" w14:textId="77777777" w:rsidR="0064044D" w:rsidRPr="0064044D" w:rsidRDefault="0064044D" w:rsidP="00FA12A6">
      <w:pPr>
        <w:pStyle w:val="ListParagraph"/>
        <w:ind w:left="709"/>
        <w:jc w:val="both"/>
        <w:rPr>
          <w:rFonts w:ascii="Century Gothic" w:hAnsi="Century Gothic" w:cs="Arial"/>
          <w:sz w:val="18"/>
          <w:szCs w:val="18"/>
        </w:rPr>
      </w:pPr>
    </w:p>
    <w:p w14:paraId="10A9EF96" w14:textId="77777777" w:rsidR="00FA12A6" w:rsidRPr="00FA12A6" w:rsidRDefault="00FA12A6" w:rsidP="0087619B">
      <w:pPr>
        <w:pStyle w:val="ListParagraph"/>
        <w:spacing w:before="120" w:after="120"/>
        <w:ind w:left="1560" w:hanging="851"/>
        <w:jc w:val="both"/>
        <w:rPr>
          <w:rFonts w:ascii="Century Gothic" w:hAnsi="Century Gothic" w:cs="Arial"/>
          <w:sz w:val="24"/>
          <w:szCs w:val="24"/>
        </w:rPr>
      </w:pPr>
      <w:r w:rsidRPr="00FA12A6">
        <w:rPr>
          <w:rFonts w:ascii="Century Gothic" w:hAnsi="Century Gothic" w:cs="Arial"/>
          <w:sz w:val="24"/>
          <w:szCs w:val="24"/>
        </w:rPr>
        <w:t xml:space="preserve">3.6.1  </w:t>
      </w:r>
      <w:r w:rsidRPr="00FA12A6">
        <w:rPr>
          <w:rFonts w:ascii="Century Gothic" w:hAnsi="Century Gothic" w:cs="Arial"/>
          <w:sz w:val="24"/>
          <w:szCs w:val="24"/>
        </w:rPr>
        <w:tab/>
        <w:t xml:space="preserve">five minutes before the Scheduled Start of Play of the Live Sporting Event, where live-to-air coverage of Play commences no earlier than the Scheduled Start of Play; </w:t>
      </w:r>
    </w:p>
    <w:p w14:paraId="62590C82" w14:textId="77777777" w:rsidR="00FA12A6" w:rsidRPr="00FA12A6" w:rsidRDefault="00FA12A6" w:rsidP="0087619B">
      <w:pPr>
        <w:pStyle w:val="ListParagraph"/>
        <w:ind w:left="1560" w:hanging="851"/>
        <w:jc w:val="both"/>
        <w:rPr>
          <w:rFonts w:ascii="Century Gothic" w:hAnsi="Century Gothic" w:cs="Arial"/>
          <w:sz w:val="24"/>
          <w:szCs w:val="24"/>
        </w:rPr>
      </w:pPr>
      <w:r w:rsidRPr="00FA12A6">
        <w:rPr>
          <w:rFonts w:ascii="Century Gothic" w:hAnsi="Century Gothic" w:cs="Arial"/>
          <w:sz w:val="24"/>
          <w:szCs w:val="24"/>
        </w:rPr>
        <w:lastRenderedPageBreak/>
        <w:t xml:space="preserve">3.6.2  </w:t>
      </w:r>
      <w:r w:rsidRPr="00FA12A6">
        <w:rPr>
          <w:rFonts w:ascii="Century Gothic" w:hAnsi="Century Gothic" w:cs="Arial"/>
          <w:sz w:val="24"/>
          <w:szCs w:val="24"/>
        </w:rPr>
        <w:tab/>
        <w:t>in all other cases, five minutes before the broadcast of the first Program that includes the Live Sporting Event</w:t>
      </w:r>
    </w:p>
    <w:p w14:paraId="0D41B35B" w14:textId="77777777" w:rsidR="00FA12A6" w:rsidRPr="00FA12A6" w:rsidRDefault="00FA12A6" w:rsidP="00FA12A6">
      <w:pPr>
        <w:tabs>
          <w:tab w:val="left" w:pos="709"/>
          <w:tab w:val="left" w:pos="993"/>
        </w:tabs>
        <w:ind w:firstLine="709"/>
        <w:jc w:val="both"/>
        <w:rPr>
          <w:rFonts w:ascii="Century Gothic" w:hAnsi="Century Gothic" w:cs="Arial"/>
          <w:sz w:val="24"/>
          <w:szCs w:val="24"/>
        </w:rPr>
      </w:pPr>
      <w:r w:rsidRPr="00FA12A6">
        <w:rPr>
          <w:rFonts w:ascii="Century Gothic" w:hAnsi="Century Gothic" w:cs="Arial"/>
          <w:sz w:val="24"/>
          <w:szCs w:val="24"/>
        </w:rPr>
        <w:t>to:</w:t>
      </w:r>
    </w:p>
    <w:p w14:paraId="2C8A56DE" w14:textId="77777777" w:rsidR="00FA12A6" w:rsidRDefault="00FA12A6" w:rsidP="0087619B">
      <w:pPr>
        <w:pStyle w:val="ListParagraph"/>
        <w:spacing w:before="120" w:after="120"/>
        <w:ind w:left="1571" w:hanging="862"/>
        <w:jc w:val="both"/>
        <w:rPr>
          <w:rFonts w:ascii="Century Gothic" w:hAnsi="Century Gothic" w:cs="Arial"/>
          <w:sz w:val="24"/>
          <w:szCs w:val="24"/>
        </w:rPr>
      </w:pPr>
      <w:r w:rsidRPr="00FA12A6">
        <w:rPr>
          <w:rFonts w:ascii="Century Gothic" w:hAnsi="Century Gothic" w:cs="Arial"/>
          <w:sz w:val="24"/>
          <w:szCs w:val="24"/>
        </w:rPr>
        <w:t>3.6.3</w:t>
      </w:r>
      <w:r w:rsidRPr="00FA12A6">
        <w:rPr>
          <w:rFonts w:ascii="Century Gothic" w:hAnsi="Century Gothic" w:cs="Arial"/>
          <w:sz w:val="24"/>
          <w:szCs w:val="24"/>
        </w:rPr>
        <w:tab/>
        <w:t>five minutes after the conclusion of live-to-air coverage of Play by the Licensee or 8.30pm, whichever is sooner.</w:t>
      </w:r>
    </w:p>
    <w:p w14:paraId="52334DF3" w14:textId="77777777" w:rsidR="00427C0A" w:rsidRPr="00427C0A" w:rsidRDefault="00427C0A" w:rsidP="00427C0A">
      <w:pPr>
        <w:pStyle w:val="ListParagraph"/>
        <w:spacing w:before="120" w:after="120"/>
        <w:ind w:left="1571" w:hanging="720"/>
        <w:jc w:val="both"/>
        <w:rPr>
          <w:rFonts w:ascii="Century Gothic" w:hAnsi="Century Gothic" w:cs="Arial"/>
          <w:sz w:val="18"/>
          <w:szCs w:val="18"/>
        </w:rPr>
      </w:pPr>
    </w:p>
    <w:p w14:paraId="1542522D" w14:textId="77777777" w:rsidR="00FA12A6" w:rsidRPr="00FA12A6" w:rsidRDefault="00FA12A6" w:rsidP="00C55E4D">
      <w:pPr>
        <w:pStyle w:val="ListParagraph"/>
        <w:numPr>
          <w:ilvl w:val="1"/>
          <w:numId w:val="71"/>
        </w:numPr>
        <w:tabs>
          <w:tab w:val="left" w:pos="709"/>
          <w:tab w:val="left" w:pos="993"/>
        </w:tabs>
        <w:spacing w:after="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The restrictions at clause 3.6 above do not apply to:</w:t>
      </w:r>
    </w:p>
    <w:p w14:paraId="2C57353B" w14:textId="77777777" w:rsidR="00FA12A6" w:rsidRPr="00FA12A6" w:rsidRDefault="00FA12A6" w:rsidP="0087619B">
      <w:pPr>
        <w:pStyle w:val="ListParagraph"/>
        <w:numPr>
          <w:ilvl w:val="2"/>
          <w:numId w:val="71"/>
        </w:numPr>
        <w:spacing w:before="120" w:after="120" w:line="240" w:lineRule="auto"/>
        <w:ind w:left="1559" w:hanging="850"/>
        <w:contextualSpacing w:val="0"/>
        <w:jc w:val="both"/>
        <w:rPr>
          <w:rFonts w:ascii="Century Gothic" w:hAnsi="Century Gothic" w:cs="Arial"/>
          <w:sz w:val="24"/>
          <w:szCs w:val="24"/>
        </w:rPr>
      </w:pPr>
      <w:r w:rsidRPr="00FA12A6">
        <w:rPr>
          <w:rFonts w:ascii="Century Gothic" w:hAnsi="Century Gothic" w:cs="Arial"/>
          <w:sz w:val="24"/>
          <w:szCs w:val="24"/>
        </w:rPr>
        <w:t>a program that is not a Related Program and:</w:t>
      </w:r>
    </w:p>
    <w:p w14:paraId="28A1EAB5" w14:textId="77777777" w:rsidR="00FA12A6" w:rsidRPr="00FA12A6" w:rsidRDefault="00FA12A6" w:rsidP="00427C0A">
      <w:pPr>
        <w:pStyle w:val="ListParagraph"/>
        <w:numPr>
          <w:ilvl w:val="0"/>
          <w:numId w:val="69"/>
        </w:numPr>
        <w:spacing w:before="120" w:after="0"/>
        <w:ind w:left="2127" w:hanging="567"/>
        <w:contextualSpacing w:val="0"/>
        <w:jc w:val="both"/>
        <w:rPr>
          <w:rFonts w:ascii="Century Gothic" w:hAnsi="Century Gothic" w:cs="Arial"/>
          <w:sz w:val="24"/>
          <w:szCs w:val="24"/>
        </w:rPr>
      </w:pPr>
      <w:r w:rsidRPr="00FA12A6">
        <w:rPr>
          <w:rFonts w:ascii="Century Gothic" w:hAnsi="Century Gothic" w:cs="Arial"/>
          <w:sz w:val="24"/>
          <w:szCs w:val="24"/>
        </w:rPr>
        <w:t>that is broadcast within a planned suspension of coverage of a Live Sporting Event or a Scheduled Break; and</w:t>
      </w:r>
    </w:p>
    <w:p w14:paraId="66B5E629" w14:textId="77777777" w:rsidR="00FA12A6" w:rsidRPr="00FA12A6" w:rsidRDefault="00FA12A6" w:rsidP="00427C0A">
      <w:pPr>
        <w:pStyle w:val="ListParagraph"/>
        <w:numPr>
          <w:ilvl w:val="0"/>
          <w:numId w:val="69"/>
        </w:numPr>
        <w:spacing w:after="0"/>
        <w:ind w:left="2127" w:hanging="567"/>
        <w:contextualSpacing w:val="0"/>
        <w:jc w:val="both"/>
        <w:rPr>
          <w:rFonts w:ascii="Century Gothic" w:hAnsi="Century Gothic" w:cs="Arial"/>
          <w:sz w:val="24"/>
          <w:szCs w:val="24"/>
        </w:rPr>
      </w:pPr>
      <w:r w:rsidRPr="00FA12A6">
        <w:rPr>
          <w:rFonts w:ascii="Century Gothic" w:hAnsi="Century Gothic" w:cs="Arial"/>
          <w:sz w:val="24"/>
          <w:szCs w:val="24"/>
        </w:rPr>
        <w:t>that is at least 30 minutes duration; and</w:t>
      </w:r>
    </w:p>
    <w:p w14:paraId="6B4BACE0" w14:textId="77777777" w:rsidR="00FA12A6" w:rsidRPr="00FA12A6" w:rsidRDefault="00FA12A6" w:rsidP="00427C0A">
      <w:pPr>
        <w:pStyle w:val="ListParagraph"/>
        <w:numPr>
          <w:ilvl w:val="0"/>
          <w:numId w:val="69"/>
        </w:numPr>
        <w:spacing w:after="120"/>
        <w:ind w:left="2127" w:hanging="567"/>
        <w:contextualSpacing w:val="0"/>
        <w:jc w:val="both"/>
        <w:rPr>
          <w:rFonts w:ascii="Century Gothic" w:hAnsi="Century Gothic" w:cs="Arial"/>
          <w:sz w:val="24"/>
          <w:szCs w:val="24"/>
        </w:rPr>
      </w:pPr>
      <w:r w:rsidRPr="00FA12A6">
        <w:rPr>
          <w:rFonts w:ascii="Century Gothic" w:hAnsi="Century Gothic" w:cs="Arial"/>
          <w:sz w:val="24"/>
          <w:szCs w:val="24"/>
        </w:rPr>
        <w:t>the start time of which is either;</w:t>
      </w:r>
    </w:p>
    <w:p w14:paraId="5134027D" w14:textId="77777777" w:rsidR="00FA12A6" w:rsidRPr="00FA12A6" w:rsidRDefault="00FA12A6" w:rsidP="00427C0A">
      <w:pPr>
        <w:pStyle w:val="ListParagraph"/>
        <w:numPr>
          <w:ilvl w:val="1"/>
          <w:numId w:val="69"/>
        </w:numPr>
        <w:tabs>
          <w:tab w:val="left" w:pos="709"/>
          <w:tab w:val="left" w:pos="993"/>
        </w:tabs>
        <w:spacing w:before="120" w:after="120" w:line="240" w:lineRule="auto"/>
        <w:ind w:left="2353" w:hanging="357"/>
        <w:contextualSpacing w:val="0"/>
        <w:jc w:val="both"/>
        <w:rPr>
          <w:rFonts w:ascii="Century Gothic" w:hAnsi="Century Gothic" w:cs="Arial"/>
          <w:sz w:val="24"/>
          <w:szCs w:val="24"/>
        </w:rPr>
      </w:pPr>
      <w:r w:rsidRPr="00FA12A6">
        <w:rPr>
          <w:rFonts w:ascii="Century Gothic" w:hAnsi="Century Gothic" w:cs="Arial"/>
          <w:sz w:val="24"/>
          <w:szCs w:val="24"/>
        </w:rPr>
        <w:t>Listed in the Licensee’s EPG at least 24 hours prior to the broadcast of the program; or</w:t>
      </w:r>
    </w:p>
    <w:p w14:paraId="53504BA7" w14:textId="77777777" w:rsidR="00FA12A6" w:rsidRPr="00FA12A6" w:rsidRDefault="00FA12A6" w:rsidP="00427C0A">
      <w:pPr>
        <w:pStyle w:val="ListParagraph"/>
        <w:numPr>
          <w:ilvl w:val="1"/>
          <w:numId w:val="69"/>
        </w:numPr>
        <w:tabs>
          <w:tab w:val="left" w:pos="709"/>
          <w:tab w:val="left" w:pos="993"/>
        </w:tabs>
        <w:spacing w:after="120" w:line="240" w:lineRule="auto"/>
        <w:ind w:left="2353" w:hanging="357"/>
        <w:contextualSpacing w:val="0"/>
        <w:jc w:val="both"/>
        <w:rPr>
          <w:rFonts w:ascii="Century Gothic" w:hAnsi="Century Gothic" w:cs="Arial"/>
          <w:sz w:val="24"/>
          <w:szCs w:val="24"/>
        </w:rPr>
      </w:pPr>
      <w:r w:rsidRPr="00FA12A6">
        <w:rPr>
          <w:rFonts w:ascii="Century Gothic" w:hAnsi="Century Gothic" w:cs="Arial"/>
          <w:sz w:val="24"/>
          <w:szCs w:val="24"/>
        </w:rPr>
        <w:t xml:space="preserve">Published on the Licensee’s website at least 24 hours prior to broadcast of the program and notified to relevant EPG providers at least 24 hours prior to broadcast of that program; </w:t>
      </w:r>
    </w:p>
    <w:p w14:paraId="4A732221" w14:textId="77777777" w:rsidR="00FA12A6" w:rsidRPr="00FA12A6" w:rsidRDefault="00FA12A6" w:rsidP="0087619B">
      <w:pPr>
        <w:pStyle w:val="ListParagraph"/>
        <w:numPr>
          <w:ilvl w:val="2"/>
          <w:numId w:val="71"/>
        </w:numPr>
        <w:spacing w:after="0" w:line="240" w:lineRule="auto"/>
        <w:ind w:left="1560" w:hanging="851"/>
        <w:contextualSpacing w:val="0"/>
        <w:jc w:val="both"/>
        <w:rPr>
          <w:rFonts w:ascii="Century Gothic" w:hAnsi="Century Gothic" w:cs="Arial"/>
          <w:sz w:val="24"/>
          <w:szCs w:val="24"/>
        </w:rPr>
      </w:pPr>
      <w:r w:rsidRPr="00FA12A6">
        <w:rPr>
          <w:rFonts w:ascii="Century Gothic" w:hAnsi="Century Gothic" w:cs="Arial"/>
          <w:sz w:val="24"/>
          <w:szCs w:val="24"/>
        </w:rPr>
        <w:t>a program that is not a Related Program and that is:</w:t>
      </w:r>
    </w:p>
    <w:p w14:paraId="3DF12B5F" w14:textId="77777777" w:rsidR="00FA12A6" w:rsidRPr="00FA12A6" w:rsidRDefault="00FA12A6" w:rsidP="00427C0A">
      <w:pPr>
        <w:pStyle w:val="ListParagraph"/>
        <w:numPr>
          <w:ilvl w:val="0"/>
          <w:numId w:val="70"/>
        </w:numPr>
        <w:tabs>
          <w:tab w:val="left" w:pos="709"/>
          <w:tab w:val="left" w:pos="993"/>
        </w:tabs>
        <w:spacing w:before="120" w:after="0"/>
        <w:ind w:left="2127" w:hanging="567"/>
        <w:contextualSpacing w:val="0"/>
        <w:jc w:val="both"/>
        <w:rPr>
          <w:rFonts w:ascii="Century Gothic" w:hAnsi="Century Gothic" w:cs="Arial"/>
          <w:sz w:val="24"/>
          <w:szCs w:val="24"/>
        </w:rPr>
      </w:pPr>
      <w:r w:rsidRPr="00FA12A6">
        <w:rPr>
          <w:rFonts w:ascii="Century Gothic" w:hAnsi="Century Gothic" w:cs="Arial"/>
          <w:sz w:val="24"/>
          <w:szCs w:val="24"/>
        </w:rPr>
        <w:t>broadcast within an Unscheduled Break or due to changes in the broadcast schedule; and</w:t>
      </w:r>
    </w:p>
    <w:p w14:paraId="6819BE1D" w14:textId="77777777" w:rsidR="00FA12A6" w:rsidRPr="00FA12A6" w:rsidRDefault="00FA12A6" w:rsidP="00427C0A">
      <w:pPr>
        <w:pStyle w:val="ListParagraph"/>
        <w:numPr>
          <w:ilvl w:val="0"/>
          <w:numId w:val="70"/>
        </w:numPr>
        <w:tabs>
          <w:tab w:val="left" w:pos="709"/>
          <w:tab w:val="left" w:pos="993"/>
        </w:tabs>
        <w:spacing w:after="0"/>
        <w:ind w:left="2127" w:hanging="567"/>
        <w:contextualSpacing w:val="0"/>
        <w:jc w:val="both"/>
        <w:rPr>
          <w:rFonts w:ascii="Century Gothic" w:hAnsi="Century Gothic" w:cs="Arial"/>
          <w:sz w:val="24"/>
          <w:szCs w:val="24"/>
        </w:rPr>
      </w:pPr>
      <w:r w:rsidRPr="00FA12A6">
        <w:rPr>
          <w:rFonts w:ascii="Century Gothic" w:hAnsi="Century Gothic" w:cs="Arial"/>
          <w:sz w:val="24"/>
          <w:szCs w:val="24"/>
        </w:rPr>
        <w:t>at least 30 minutes duration; and</w:t>
      </w:r>
    </w:p>
    <w:p w14:paraId="3E9F603D" w14:textId="77777777" w:rsidR="00FA12A6" w:rsidRPr="00FA12A6" w:rsidRDefault="00FA12A6" w:rsidP="00427C0A">
      <w:pPr>
        <w:pStyle w:val="ListParagraph"/>
        <w:numPr>
          <w:ilvl w:val="0"/>
          <w:numId w:val="70"/>
        </w:numPr>
        <w:tabs>
          <w:tab w:val="left" w:pos="709"/>
          <w:tab w:val="left" w:pos="993"/>
        </w:tabs>
        <w:spacing w:after="0" w:line="240" w:lineRule="auto"/>
        <w:ind w:left="2127" w:hanging="567"/>
        <w:contextualSpacing w:val="0"/>
        <w:jc w:val="both"/>
        <w:rPr>
          <w:rFonts w:ascii="Century Gothic" w:hAnsi="Century Gothic" w:cs="Arial"/>
          <w:sz w:val="24"/>
          <w:szCs w:val="24"/>
        </w:rPr>
      </w:pPr>
      <w:r w:rsidRPr="00FA12A6">
        <w:rPr>
          <w:rFonts w:ascii="Century Gothic" w:hAnsi="Century Gothic" w:cs="Arial"/>
          <w:sz w:val="24"/>
          <w:szCs w:val="24"/>
        </w:rPr>
        <w:t>accompanied by an advice in the form of a pull through or announcement that alerts the viewer that the Live Sporting Event will be suspended; and</w:t>
      </w:r>
    </w:p>
    <w:p w14:paraId="033BC7C0" w14:textId="77777777" w:rsidR="00FA12A6" w:rsidRPr="00FA12A6" w:rsidRDefault="00FA12A6" w:rsidP="0087619B">
      <w:pPr>
        <w:pStyle w:val="ListParagraph"/>
        <w:numPr>
          <w:ilvl w:val="2"/>
          <w:numId w:val="71"/>
        </w:numPr>
        <w:spacing w:before="120" w:after="120" w:line="240" w:lineRule="auto"/>
        <w:ind w:left="1560" w:hanging="851"/>
        <w:contextualSpacing w:val="0"/>
        <w:jc w:val="both"/>
        <w:rPr>
          <w:rFonts w:ascii="Century Gothic" w:hAnsi="Century Gothic" w:cs="Arial"/>
          <w:sz w:val="24"/>
          <w:szCs w:val="24"/>
        </w:rPr>
      </w:pPr>
      <w:r w:rsidRPr="00FA12A6">
        <w:rPr>
          <w:rFonts w:ascii="Century Gothic" w:hAnsi="Century Gothic" w:cs="Arial"/>
          <w:sz w:val="24"/>
          <w:szCs w:val="24"/>
        </w:rPr>
        <w:t xml:space="preserve">a live cross to a Live Sporting Event, from within a program that is not a Related Program, so long as the total duration of all live crosses to Live Sporting Events within the program is no more than five minutes in any 30 minute period. </w:t>
      </w:r>
      <w:r w:rsidRPr="00FA12A6" w:rsidDel="003E5371">
        <w:rPr>
          <w:rFonts w:ascii="Century Gothic" w:hAnsi="Century Gothic" w:cs="Arial"/>
          <w:sz w:val="24"/>
          <w:szCs w:val="24"/>
        </w:rPr>
        <w:t xml:space="preserve">The 30 minute period will be based on the time of commencement of the </w:t>
      </w:r>
      <w:r w:rsidRPr="00FA12A6">
        <w:rPr>
          <w:rFonts w:ascii="Century Gothic" w:hAnsi="Century Gothic" w:cs="Arial"/>
          <w:sz w:val="24"/>
          <w:szCs w:val="24"/>
        </w:rPr>
        <w:t>p</w:t>
      </w:r>
      <w:r w:rsidRPr="00FA12A6" w:rsidDel="003E5371">
        <w:rPr>
          <w:rFonts w:ascii="Century Gothic" w:hAnsi="Century Gothic" w:cs="Arial"/>
          <w:sz w:val="24"/>
          <w:szCs w:val="24"/>
        </w:rPr>
        <w:t>rogram.</w:t>
      </w:r>
    </w:p>
    <w:p w14:paraId="276ABE15" w14:textId="77777777" w:rsidR="00FA12A6" w:rsidRPr="00FA12A6" w:rsidRDefault="00FA12A6" w:rsidP="00427C0A">
      <w:pPr>
        <w:spacing w:before="120" w:after="120"/>
        <w:ind w:left="851"/>
        <w:jc w:val="both"/>
        <w:rPr>
          <w:rFonts w:ascii="Century Gothic" w:hAnsi="Century Gothic" w:cs="Arial"/>
          <w:sz w:val="24"/>
          <w:szCs w:val="24"/>
        </w:rPr>
      </w:pPr>
      <w:r w:rsidRPr="00FA12A6">
        <w:rPr>
          <w:rFonts w:ascii="Century Gothic" w:hAnsi="Century Gothic" w:cs="Arial"/>
          <w:sz w:val="24"/>
          <w:szCs w:val="24"/>
        </w:rPr>
        <w:t>For the avoidance of doubt, a live cross as contemplated in this clause will not make the program a Related Program.</w:t>
      </w:r>
    </w:p>
    <w:p w14:paraId="450B0159" w14:textId="77777777" w:rsidR="00FA12A6" w:rsidRPr="00FA12A6" w:rsidRDefault="00FA12A6" w:rsidP="001116FD">
      <w:pPr>
        <w:pStyle w:val="ListParagraph"/>
        <w:numPr>
          <w:ilvl w:val="1"/>
          <w:numId w:val="71"/>
        </w:numPr>
        <w:tabs>
          <w:tab w:val="left" w:pos="709"/>
          <w:tab w:val="left" w:pos="993"/>
        </w:tabs>
        <w:spacing w:before="120" w:after="12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Any Promotion of Betting Odds broadcast pursuant to clauses 3.7.1 or 3.7.2 must not be broadcast:</w:t>
      </w:r>
    </w:p>
    <w:p w14:paraId="523F9C61" w14:textId="77777777" w:rsidR="00FA12A6" w:rsidRPr="00FA12A6" w:rsidRDefault="00FA12A6" w:rsidP="0087619B">
      <w:pPr>
        <w:pStyle w:val="ListParagraph"/>
        <w:numPr>
          <w:ilvl w:val="2"/>
          <w:numId w:val="71"/>
        </w:numPr>
        <w:spacing w:before="120" w:after="120" w:line="240" w:lineRule="auto"/>
        <w:ind w:left="1559" w:hanging="850"/>
        <w:contextualSpacing w:val="0"/>
        <w:jc w:val="both"/>
        <w:rPr>
          <w:rFonts w:ascii="Century Gothic" w:hAnsi="Century Gothic" w:cs="Arial"/>
          <w:sz w:val="24"/>
          <w:szCs w:val="24"/>
        </w:rPr>
      </w:pPr>
      <w:r w:rsidRPr="00FA12A6">
        <w:rPr>
          <w:rFonts w:ascii="Century Gothic" w:hAnsi="Century Gothic" w:cs="Arial"/>
          <w:sz w:val="24"/>
          <w:szCs w:val="24"/>
        </w:rPr>
        <w:t>within five minutes immediately following the suspension of the broadcast of the Live Sporting Event; or</w:t>
      </w:r>
    </w:p>
    <w:p w14:paraId="6D5F2867" w14:textId="77777777" w:rsidR="00FA12A6" w:rsidRPr="00FA12A6" w:rsidRDefault="00FA12A6" w:rsidP="0087619B">
      <w:pPr>
        <w:pStyle w:val="ListParagraph"/>
        <w:numPr>
          <w:ilvl w:val="2"/>
          <w:numId w:val="71"/>
        </w:numPr>
        <w:spacing w:after="0" w:line="240" w:lineRule="auto"/>
        <w:ind w:left="1560" w:hanging="851"/>
        <w:contextualSpacing w:val="0"/>
        <w:jc w:val="both"/>
        <w:rPr>
          <w:rFonts w:ascii="Century Gothic" w:hAnsi="Century Gothic" w:cs="Arial"/>
          <w:sz w:val="24"/>
          <w:szCs w:val="24"/>
        </w:rPr>
      </w:pPr>
      <w:r w:rsidRPr="00FA12A6">
        <w:rPr>
          <w:rFonts w:ascii="Century Gothic" w:hAnsi="Century Gothic" w:cs="Arial"/>
          <w:sz w:val="24"/>
          <w:szCs w:val="24"/>
        </w:rPr>
        <w:t>five minutes immediately before the re-commencement of the broadcast of the Live Sporting Event.</w:t>
      </w:r>
    </w:p>
    <w:p w14:paraId="769DD839" w14:textId="77777777" w:rsidR="00FA12A6" w:rsidRPr="00FA12A6" w:rsidRDefault="00FA12A6" w:rsidP="00FA12A6">
      <w:pPr>
        <w:pStyle w:val="ListParagraph"/>
        <w:rPr>
          <w:rFonts w:ascii="Century Gothic" w:hAnsi="Century Gothic" w:cs="Arial"/>
          <w:sz w:val="24"/>
          <w:szCs w:val="24"/>
        </w:rPr>
      </w:pPr>
    </w:p>
    <w:p w14:paraId="207CF6A0" w14:textId="77777777" w:rsidR="00FA12A6" w:rsidRPr="00FA12A6" w:rsidRDefault="00FA12A6" w:rsidP="00FA12A6">
      <w:pPr>
        <w:tabs>
          <w:tab w:val="left" w:pos="709"/>
          <w:tab w:val="left" w:pos="993"/>
        </w:tabs>
        <w:jc w:val="both"/>
        <w:rPr>
          <w:rFonts w:ascii="Century Gothic" w:hAnsi="Century Gothic" w:cs="Arial"/>
          <w:b/>
          <w:sz w:val="24"/>
          <w:szCs w:val="24"/>
        </w:rPr>
      </w:pPr>
      <w:r w:rsidRPr="00FA12A6">
        <w:rPr>
          <w:rFonts w:ascii="Century Gothic" w:hAnsi="Century Gothic" w:cs="Arial"/>
          <w:b/>
          <w:sz w:val="24"/>
          <w:szCs w:val="24"/>
        </w:rPr>
        <w:lastRenderedPageBreak/>
        <w:t>8.30pm to 5.00am</w:t>
      </w:r>
    </w:p>
    <w:p w14:paraId="750E0B99" w14:textId="77777777" w:rsidR="00FA12A6" w:rsidRPr="00FA12A6" w:rsidRDefault="00FA12A6" w:rsidP="00C55E4D">
      <w:pPr>
        <w:pStyle w:val="ListParagraph"/>
        <w:numPr>
          <w:ilvl w:val="1"/>
          <w:numId w:val="71"/>
        </w:numPr>
        <w:spacing w:after="0" w:line="240" w:lineRule="auto"/>
        <w:ind w:left="709" w:hanging="709"/>
        <w:contextualSpacing w:val="0"/>
        <w:jc w:val="both"/>
        <w:rPr>
          <w:rFonts w:ascii="Century Gothic" w:hAnsi="Century Gothic" w:cs="Arial"/>
          <w:bCs/>
          <w:sz w:val="24"/>
          <w:szCs w:val="24"/>
        </w:rPr>
      </w:pPr>
      <w:r w:rsidRPr="00FA12A6">
        <w:rPr>
          <w:rFonts w:ascii="Century Gothic" w:hAnsi="Century Gothic" w:cs="Arial"/>
          <w:sz w:val="24"/>
          <w:szCs w:val="24"/>
        </w:rPr>
        <w:t xml:space="preserve">From 8.30pm to 5.00am </w:t>
      </w:r>
      <w:r w:rsidRPr="00FA12A6">
        <w:rPr>
          <w:rFonts w:ascii="Century Gothic" w:hAnsi="Century Gothic" w:cs="Arial"/>
          <w:bCs/>
          <w:sz w:val="24"/>
          <w:szCs w:val="24"/>
        </w:rPr>
        <w:t>the Promotion of Betting Odds during a Live Sporting Event is permitted only:</w:t>
      </w:r>
    </w:p>
    <w:p w14:paraId="36DFE49E" w14:textId="77777777" w:rsidR="00FA12A6" w:rsidRPr="00FA12A6" w:rsidRDefault="00FA12A6" w:rsidP="001A2594">
      <w:pPr>
        <w:numPr>
          <w:ilvl w:val="0"/>
          <w:numId w:val="62"/>
        </w:numPr>
        <w:spacing w:before="120" w:after="0" w:line="240" w:lineRule="auto"/>
        <w:ind w:left="2127" w:hanging="567"/>
        <w:rPr>
          <w:rFonts w:ascii="Century Gothic" w:hAnsi="Century Gothic" w:cs="Arial"/>
          <w:bCs/>
          <w:sz w:val="24"/>
          <w:szCs w:val="24"/>
        </w:rPr>
      </w:pPr>
      <w:r w:rsidRPr="00FA12A6">
        <w:rPr>
          <w:rFonts w:ascii="Century Gothic" w:hAnsi="Century Gothic" w:cs="Arial"/>
          <w:bCs/>
          <w:sz w:val="24"/>
          <w:szCs w:val="24"/>
        </w:rPr>
        <w:t>before Play; and</w:t>
      </w:r>
    </w:p>
    <w:p w14:paraId="46525AF0" w14:textId="77777777" w:rsidR="00FA12A6" w:rsidRPr="00FA12A6" w:rsidRDefault="00FA12A6" w:rsidP="001A2594">
      <w:pPr>
        <w:numPr>
          <w:ilvl w:val="0"/>
          <w:numId w:val="62"/>
        </w:numPr>
        <w:spacing w:after="120" w:line="240" w:lineRule="auto"/>
        <w:ind w:left="2127" w:hanging="567"/>
        <w:rPr>
          <w:rFonts w:ascii="Century Gothic" w:hAnsi="Century Gothic" w:cs="Arial"/>
          <w:bCs/>
          <w:sz w:val="24"/>
          <w:szCs w:val="24"/>
        </w:rPr>
      </w:pPr>
      <w:r w:rsidRPr="00FA12A6">
        <w:rPr>
          <w:rFonts w:ascii="Century Gothic" w:hAnsi="Century Gothic" w:cs="Arial"/>
          <w:bCs/>
          <w:sz w:val="24"/>
          <w:szCs w:val="24"/>
        </w:rPr>
        <w:t>after Play.</w:t>
      </w:r>
    </w:p>
    <w:p w14:paraId="60778559" w14:textId="77777777" w:rsidR="00FA12A6" w:rsidRPr="00FA12A6" w:rsidRDefault="00FA12A6" w:rsidP="001A2594">
      <w:pPr>
        <w:pStyle w:val="ListParagraph"/>
        <w:numPr>
          <w:ilvl w:val="1"/>
          <w:numId w:val="71"/>
        </w:numPr>
        <w:tabs>
          <w:tab w:val="left" w:pos="709"/>
        </w:tabs>
        <w:spacing w:after="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 xml:space="preserve">From 8.30pm to 5.00am, the prohibition at clause 3.9 does not prevent a Promotion of Betting Odds (in the form </w:t>
      </w:r>
      <w:r w:rsidRPr="00FA12A6">
        <w:rPr>
          <w:rFonts w:ascii="Century Gothic" w:hAnsi="Century Gothic" w:cs="Arial"/>
          <w:bCs/>
          <w:sz w:val="24"/>
          <w:szCs w:val="24"/>
        </w:rPr>
        <w:t>of</w:t>
      </w:r>
      <w:r w:rsidRPr="00FA12A6">
        <w:rPr>
          <w:rFonts w:ascii="Century Gothic" w:hAnsi="Century Gothic" w:cs="Arial"/>
          <w:sz w:val="24"/>
          <w:szCs w:val="24"/>
        </w:rPr>
        <w:t xml:space="preserve"> spot commercials or paid, clearly identified sponsorship segments, delivered by persons other than </w:t>
      </w:r>
      <w:r w:rsidRPr="00FA12A6">
        <w:rPr>
          <w:rFonts w:ascii="Century Gothic" w:hAnsi="Century Gothic" w:cs="Arial"/>
          <w:bCs/>
          <w:sz w:val="24"/>
          <w:szCs w:val="24"/>
        </w:rPr>
        <w:t>Commentators</w:t>
      </w:r>
      <w:r w:rsidRPr="00FA12A6">
        <w:rPr>
          <w:rFonts w:ascii="Century Gothic" w:hAnsi="Century Gothic" w:cs="Arial"/>
          <w:sz w:val="24"/>
          <w:szCs w:val="24"/>
        </w:rPr>
        <w:t>) during a Long Form Live Sporting Event, in accordance with the rules set out below:</w:t>
      </w:r>
    </w:p>
    <w:p w14:paraId="64439134" w14:textId="77777777" w:rsidR="00FA12A6" w:rsidRPr="00FA12A6" w:rsidRDefault="00FA12A6" w:rsidP="001A2594">
      <w:pPr>
        <w:numPr>
          <w:ilvl w:val="0"/>
          <w:numId w:val="59"/>
        </w:numPr>
        <w:spacing w:before="120" w:after="120" w:line="240" w:lineRule="auto"/>
        <w:ind w:left="2126" w:hanging="566"/>
        <w:rPr>
          <w:rFonts w:ascii="Century Gothic" w:hAnsi="Century Gothic" w:cs="Arial"/>
          <w:sz w:val="24"/>
          <w:szCs w:val="24"/>
        </w:rPr>
      </w:pPr>
      <w:r w:rsidRPr="00FA12A6">
        <w:rPr>
          <w:rFonts w:ascii="Century Gothic" w:hAnsi="Century Gothic" w:cs="Arial"/>
          <w:sz w:val="24"/>
          <w:szCs w:val="24"/>
        </w:rPr>
        <w:t>during Play, as part of a distinct break of 90 seconds, and otherwise in accordance with the rules set out below for each Long Form Live Sporting Event: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4"/>
        <w:gridCol w:w="4582"/>
      </w:tblGrid>
      <w:tr w:rsidR="00FA12A6" w:rsidRPr="00FA12A6" w14:paraId="0A5D8097" w14:textId="77777777" w:rsidTr="00694F93">
        <w:tc>
          <w:tcPr>
            <w:tcW w:w="3714" w:type="dxa"/>
          </w:tcPr>
          <w:p w14:paraId="0F266AFC"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Tennis</w:t>
            </w:r>
          </w:p>
        </w:tc>
        <w:tc>
          <w:tcPr>
            <w:tcW w:w="4582" w:type="dxa"/>
          </w:tcPr>
          <w:p w14:paraId="4FE2F906"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Not more than once per Session.</w:t>
            </w:r>
          </w:p>
          <w:p w14:paraId="51782CDA"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To be placed between matches where the broadcast moves from one match to another.</w:t>
            </w:r>
          </w:p>
        </w:tc>
      </w:tr>
      <w:tr w:rsidR="00FA12A6" w:rsidRPr="00FA12A6" w14:paraId="4970E78F" w14:textId="77777777" w:rsidTr="00694F93">
        <w:tc>
          <w:tcPr>
            <w:tcW w:w="3714" w:type="dxa"/>
          </w:tcPr>
          <w:p w14:paraId="401AC8B8"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Golf</w:t>
            </w:r>
          </w:p>
        </w:tc>
        <w:tc>
          <w:tcPr>
            <w:tcW w:w="4582" w:type="dxa"/>
          </w:tcPr>
          <w:p w14:paraId="5E930698"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Not more than once on each day of competition.</w:t>
            </w:r>
          </w:p>
        </w:tc>
      </w:tr>
      <w:tr w:rsidR="00FA12A6" w:rsidRPr="00FA12A6" w14:paraId="418F7CAE" w14:textId="77777777" w:rsidTr="00694F93">
        <w:tc>
          <w:tcPr>
            <w:tcW w:w="3714" w:type="dxa"/>
          </w:tcPr>
          <w:p w14:paraId="0B7039D6"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Formula 1, Moto GP and Supercars</w:t>
            </w:r>
          </w:p>
        </w:tc>
        <w:tc>
          <w:tcPr>
            <w:tcW w:w="4582" w:type="dxa"/>
          </w:tcPr>
          <w:p w14:paraId="6B6774E5"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Not more than once on each day of competition.</w:t>
            </w:r>
          </w:p>
          <w:p w14:paraId="7AFC7132" w14:textId="77777777" w:rsidR="00FA12A6" w:rsidRPr="00FA12A6" w:rsidRDefault="00FA12A6" w:rsidP="00C31D5B">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To be placed no later than the end of the warm-up lap for Supercars Championship Series Race, or the relevant feature race.</w:t>
            </w:r>
          </w:p>
        </w:tc>
      </w:tr>
      <w:tr w:rsidR="00FA12A6" w:rsidRPr="00FA12A6" w14:paraId="427F5452" w14:textId="77777777" w:rsidTr="00694F93">
        <w:tc>
          <w:tcPr>
            <w:tcW w:w="3714" w:type="dxa"/>
          </w:tcPr>
          <w:p w14:paraId="38AF003E"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Cricket</w:t>
            </w:r>
          </w:p>
        </w:tc>
        <w:tc>
          <w:tcPr>
            <w:tcW w:w="4582" w:type="dxa"/>
          </w:tcPr>
          <w:p w14:paraId="2CA92CFB"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 xml:space="preserve">Not more than once on each day of competition. </w:t>
            </w:r>
          </w:p>
          <w:p w14:paraId="712F6695"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To be placed between Sessions.</w:t>
            </w:r>
          </w:p>
        </w:tc>
      </w:tr>
      <w:tr w:rsidR="00FA12A6" w:rsidRPr="00FA12A6" w14:paraId="46CCF958" w14:textId="77777777" w:rsidTr="00694F93">
        <w:tc>
          <w:tcPr>
            <w:tcW w:w="3714" w:type="dxa"/>
          </w:tcPr>
          <w:p w14:paraId="29D2A0BD"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Olympic and Commonwealth Games</w:t>
            </w:r>
          </w:p>
        </w:tc>
        <w:tc>
          <w:tcPr>
            <w:tcW w:w="4582" w:type="dxa"/>
          </w:tcPr>
          <w:p w14:paraId="106D2910"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Not more than once every 3 hours on each day of competition.</w:t>
            </w:r>
          </w:p>
        </w:tc>
      </w:tr>
      <w:tr w:rsidR="00FA12A6" w:rsidRPr="00FA12A6" w14:paraId="142955AA" w14:textId="77777777" w:rsidTr="00694F93">
        <w:tc>
          <w:tcPr>
            <w:tcW w:w="3714" w:type="dxa"/>
          </w:tcPr>
          <w:p w14:paraId="40867717"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Other</w:t>
            </w:r>
          </w:p>
        </w:tc>
        <w:tc>
          <w:tcPr>
            <w:tcW w:w="4582" w:type="dxa"/>
          </w:tcPr>
          <w:p w14:paraId="01938A32" w14:textId="77777777" w:rsidR="00FA12A6" w:rsidRPr="00FA12A6" w:rsidRDefault="00FA12A6" w:rsidP="006870D1">
            <w:pPr>
              <w:tabs>
                <w:tab w:val="left" w:pos="0"/>
                <w:tab w:val="left" w:pos="720"/>
              </w:tabs>
              <w:spacing w:before="120" w:after="120"/>
              <w:jc w:val="both"/>
              <w:rPr>
                <w:rFonts w:ascii="Century Gothic" w:hAnsi="Century Gothic" w:cs="Arial"/>
                <w:sz w:val="24"/>
                <w:szCs w:val="24"/>
              </w:rPr>
            </w:pPr>
            <w:r w:rsidRPr="00FA12A6">
              <w:rPr>
                <w:rFonts w:ascii="Century Gothic" w:hAnsi="Century Gothic" w:cs="Arial"/>
                <w:sz w:val="24"/>
                <w:szCs w:val="24"/>
              </w:rPr>
              <w:t>Not more than once on each day of competition.</w:t>
            </w:r>
          </w:p>
        </w:tc>
      </w:tr>
    </w:tbl>
    <w:p w14:paraId="10C828C3" w14:textId="77777777" w:rsidR="00FA12A6" w:rsidRPr="00FA12A6" w:rsidRDefault="00FA12A6" w:rsidP="00FA12A6">
      <w:pPr>
        <w:tabs>
          <w:tab w:val="left" w:pos="0"/>
          <w:tab w:val="left" w:pos="720"/>
        </w:tabs>
        <w:ind w:left="720"/>
        <w:jc w:val="both"/>
        <w:rPr>
          <w:rFonts w:ascii="Century Gothic" w:hAnsi="Century Gothic" w:cs="Arial"/>
          <w:sz w:val="24"/>
          <w:szCs w:val="24"/>
        </w:rPr>
      </w:pPr>
    </w:p>
    <w:p w14:paraId="69D08330" w14:textId="77777777" w:rsidR="00FA12A6" w:rsidRPr="00FA12A6" w:rsidRDefault="00FA12A6" w:rsidP="00FA12A6">
      <w:pPr>
        <w:tabs>
          <w:tab w:val="left" w:pos="0"/>
          <w:tab w:val="left" w:pos="1560"/>
        </w:tabs>
        <w:ind w:left="1560"/>
        <w:jc w:val="both"/>
        <w:rPr>
          <w:rFonts w:ascii="Century Gothic" w:hAnsi="Century Gothic" w:cs="Arial"/>
          <w:sz w:val="24"/>
          <w:szCs w:val="24"/>
        </w:rPr>
      </w:pPr>
      <w:r w:rsidRPr="00FA12A6">
        <w:rPr>
          <w:rFonts w:ascii="Century Gothic" w:hAnsi="Century Gothic" w:cs="Arial"/>
          <w:sz w:val="24"/>
          <w:szCs w:val="24"/>
        </w:rPr>
        <w:lastRenderedPageBreak/>
        <w:t>provided that the Promotion of Betting Odds is not for a race, event, match or game that has already commenced.</w:t>
      </w:r>
    </w:p>
    <w:p w14:paraId="7F45AF6C" w14:textId="77777777" w:rsidR="00FA12A6" w:rsidRPr="00FA12A6" w:rsidRDefault="00FA12A6" w:rsidP="001A2594">
      <w:pPr>
        <w:tabs>
          <w:tab w:val="left" w:pos="0"/>
          <w:tab w:val="left" w:pos="720"/>
        </w:tabs>
        <w:spacing w:before="120" w:after="120"/>
        <w:jc w:val="both"/>
        <w:rPr>
          <w:rFonts w:ascii="Century Gothic" w:hAnsi="Century Gothic" w:cs="Arial"/>
          <w:b/>
          <w:sz w:val="24"/>
          <w:szCs w:val="24"/>
        </w:rPr>
      </w:pPr>
      <w:r w:rsidRPr="00FA12A6">
        <w:rPr>
          <w:rFonts w:ascii="Century Gothic" w:hAnsi="Century Gothic" w:cs="Arial"/>
          <w:b/>
          <w:sz w:val="24"/>
          <w:szCs w:val="24"/>
        </w:rPr>
        <w:t>Representatives of gambling organisations</w:t>
      </w:r>
    </w:p>
    <w:p w14:paraId="2F67C8CF" w14:textId="77777777" w:rsidR="00FA12A6" w:rsidRPr="00FA12A6" w:rsidRDefault="00FA12A6" w:rsidP="00C55E4D">
      <w:pPr>
        <w:pStyle w:val="ListParagraph"/>
        <w:numPr>
          <w:ilvl w:val="1"/>
          <w:numId w:val="71"/>
        </w:numPr>
        <w:tabs>
          <w:tab w:val="left" w:pos="709"/>
          <w:tab w:val="left" w:pos="993"/>
        </w:tabs>
        <w:spacing w:after="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During a Live Sporting Event, a representative of a gambling organisation must be clearly identified at all times and must not:</w:t>
      </w:r>
    </w:p>
    <w:p w14:paraId="3B8F695E" w14:textId="77777777" w:rsidR="00FA12A6" w:rsidRPr="00FA12A6" w:rsidRDefault="00FA12A6" w:rsidP="001A2594">
      <w:pPr>
        <w:numPr>
          <w:ilvl w:val="0"/>
          <w:numId w:val="55"/>
        </w:numPr>
        <w:tabs>
          <w:tab w:val="left" w:pos="0"/>
          <w:tab w:val="left" w:pos="720"/>
        </w:tabs>
        <w:spacing w:before="120" w:after="0" w:line="240" w:lineRule="auto"/>
        <w:ind w:left="1843" w:hanging="284"/>
        <w:jc w:val="both"/>
        <w:rPr>
          <w:rFonts w:ascii="Century Gothic" w:hAnsi="Century Gothic" w:cs="Arial"/>
          <w:sz w:val="24"/>
          <w:szCs w:val="24"/>
        </w:rPr>
      </w:pPr>
      <w:r w:rsidRPr="00FA12A6">
        <w:rPr>
          <w:rFonts w:ascii="Century Gothic" w:hAnsi="Century Gothic" w:cs="Arial"/>
          <w:sz w:val="24"/>
          <w:szCs w:val="24"/>
        </w:rPr>
        <w:t>appear as a Commentator; or</w:t>
      </w:r>
    </w:p>
    <w:p w14:paraId="07CA0F85" w14:textId="77777777" w:rsidR="00FA12A6" w:rsidRPr="00FA12A6" w:rsidRDefault="00FA12A6" w:rsidP="001A2594">
      <w:pPr>
        <w:numPr>
          <w:ilvl w:val="0"/>
          <w:numId w:val="55"/>
        </w:numPr>
        <w:tabs>
          <w:tab w:val="left" w:pos="0"/>
          <w:tab w:val="left" w:pos="720"/>
        </w:tabs>
        <w:spacing w:after="120" w:line="240" w:lineRule="auto"/>
        <w:ind w:left="2127" w:hanging="568"/>
        <w:jc w:val="both"/>
        <w:rPr>
          <w:rFonts w:ascii="Century Gothic" w:hAnsi="Century Gothic" w:cs="Arial"/>
          <w:sz w:val="24"/>
          <w:szCs w:val="24"/>
        </w:rPr>
      </w:pPr>
      <w:r w:rsidRPr="00FA12A6">
        <w:rPr>
          <w:rFonts w:ascii="Century Gothic" w:hAnsi="Century Gothic" w:cs="Arial"/>
          <w:sz w:val="24"/>
          <w:szCs w:val="24"/>
        </w:rPr>
        <w:t>appear in a Promotion of Betting Odds, or a Commercial relating to Betting or Gambling, at or around the venue, or be represented as being at or around the venue, where the game or match which is the subject of the Live Sporting Event is taking place.</w:t>
      </w:r>
    </w:p>
    <w:p w14:paraId="6DC22905" w14:textId="77777777" w:rsidR="00FA12A6" w:rsidRPr="00FA12A6" w:rsidRDefault="00FA12A6" w:rsidP="001A2594">
      <w:pPr>
        <w:tabs>
          <w:tab w:val="left" w:pos="0"/>
          <w:tab w:val="left" w:pos="720"/>
        </w:tabs>
        <w:spacing w:before="120" w:after="120"/>
        <w:jc w:val="both"/>
        <w:rPr>
          <w:rFonts w:ascii="Century Gothic" w:hAnsi="Century Gothic" w:cs="Arial"/>
          <w:b/>
          <w:sz w:val="24"/>
          <w:szCs w:val="24"/>
        </w:rPr>
      </w:pPr>
      <w:r w:rsidRPr="00FA12A6">
        <w:rPr>
          <w:rFonts w:ascii="Century Gothic" w:hAnsi="Century Gothic" w:cs="Arial"/>
          <w:b/>
          <w:sz w:val="24"/>
          <w:szCs w:val="24"/>
        </w:rPr>
        <w:t>General</w:t>
      </w:r>
    </w:p>
    <w:p w14:paraId="4CAC9E80" w14:textId="77777777" w:rsidR="00FA12A6" w:rsidRPr="00FA12A6" w:rsidRDefault="00FA12A6" w:rsidP="001A2594">
      <w:pPr>
        <w:pStyle w:val="ListParagraph"/>
        <w:numPr>
          <w:ilvl w:val="1"/>
          <w:numId w:val="71"/>
        </w:numPr>
        <w:spacing w:after="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The Promotion of Betting Odds and Commercials relating to Betting or Gambling during a Live Sporting Event must be accompanied by a Responsible Gambling Message.</w:t>
      </w:r>
    </w:p>
    <w:p w14:paraId="15496DBE" w14:textId="77777777" w:rsidR="00FA12A6" w:rsidRPr="00FA12A6" w:rsidRDefault="00FA12A6" w:rsidP="001A2594">
      <w:pPr>
        <w:pStyle w:val="ListParagraph"/>
        <w:numPr>
          <w:ilvl w:val="1"/>
          <w:numId w:val="71"/>
        </w:numPr>
        <w:tabs>
          <w:tab w:val="left" w:pos="709"/>
          <w:tab w:val="left" w:pos="993"/>
        </w:tabs>
        <w:spacing w:before="120" w:after="12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 xml:space="preserve">The Promotion of Betting Odds and Commercials relating to Betting or Gambling must not: </w:t>
      </w:r>
    </w:p>
    <w:p w14:paraId="3D03D250" w14:textId="77777777" w:rsidR="00FA12A6" w:rsidRPr="00FA12A6" w:rsidRDefault="00FA12A6" w:rsidP="001A2594">
      <w:pPr>
        <w:pStyle w:val="ListParagraph"/>
        <w:numPr>
          <w:ilvl w:val="0"/>
          <w:numId w:val="73"/>
        </w:numPr>
        <w:spacing w:before="120" w:after="0" w:line="240" w:lineRule="auto"/>
        <w:ind w:left="2127" w:hanging="567"/>
        <w:contextualSpacing w:val="0"/>
        <w:jc w:val="both"/>
        <w:rPr>
          <w:rFonts w:ascii="Century Gothic" w:hAnsi="Century Gothic"/>
          <w:sz w:val="24"/>
          <w:szCs w:val="24"/>
        </w:rPr>
      </w:pPr>
      <w:r w:rsidRPr="00FA12A6">
        <w:rPr>
          <w:rFonts w:ascii="Century Gothic" w:hAnsi="Century Gothic"/>
          <w:sz w:val="24"/>
          <w:szCs w:val="24"/>
        </w:rPr>
        <w:t>be directed to children;</w:t>
      </w:r>
    </w:p>
    <w:p w14:paraId="56A81B0E" w14:textId="77777777" w:rsidR="00FA12A6" w:rsidRPr="00FA12A6" w:rsidRDefault="00FA12A6" w:rsidP="001A2594">
      <w:pPr>
        <w:pStyle w:val="ListParagraph"/>
        <w:numPr>
          <w:ilvl w:val="0"/>
          <w:numId w:val="73"/>
        </w:numPr>
        <w:spacing w:before="120" w:after="0" w:line="240" w:lineRule="auto"/>
        <w:ind w:left="1843" w:hanging="283"/>
        <w:contextualSpacing w:val="0"/>
        <w:jc w:val="both"/>
        <w:rPr>
          <w:rFonts w:ascii="Century Gothic" w:hAnsi="Century Gothic"/>
          <w:sz w:val="24"/>
          <w:szCs w:val="24"/>
        </w:rPr>
      </w:pPr>
      <w:r w:rsidRPr="00FA12A6">
        <w:rPr>
          <w:rFonts w:ascii="Century Gothic" w:hAnsi="Century Gothic"/>
          <w:sz w:val="24"/>
          <w:szCs w:val="24"/>
        </w:rPr>
        <w:t>portray children as participating in betting or gambling;</w:t>
      </w:r>
    </w:p>
    <w:p w14:paraId="0A22D9AE" w14:textId="77777777" w:rsidR="00FA12A6" w:rsidRPr="00FA12A6" w:rsidRDefault="00FA12A6" w:rsidP="001A2594">
      <w:pPr>
        <w:pStyle w:val="ListParagraph"/>
        <w:numPr>
          <w:ilvl w:val="0"/>
          <w:numId w:val="73"/>
        </w:numPr>
        <w:spacing w:before="120" w:after="0" w:line="240" w:lineRule="auto"/>
        <w:ind w:left="1843" w:hanging="283"/>
        <w:contextualSpacing w:val="0"/>
        <w:jc w:val="both"/>
        <w:rPr>
          <w:rFonts w:ascii="Century Gothic" w:hAnsi="Century Gothic"/>
          <w:sz w:val="24"/>
          <w:szCs w:val="24"/>
        </w:rPr>
      </w:pPr>
      <w:r w:rsidRPr="00FA12A6">
        <w:rPr>
          <w:rFonts w:ascii="Century Gothic" w:hAnsi="Century Gothic"/>
          <w:sz w:val="24"/>
          <w:szCs w:val="24"/>
        </w:rPr>
        <w:t>portray betting or gambling as a family activity;</w:t>
      </w:r>
    </w:p>
    <w:p w14:paraId="7605A9C5" w14:textId="77777777" w:rsidR="00FA12A6" w:rsidRPr="00FA12A6" w:rsidRDefault="00FA12A6" w:rsidP="001A2594">
      <w:pPr>
        <w:pStyle w:val="ListParagraph"/>
        <w:numPr>
          <w:ilvl w:val="0"/>
          <w:numId w:val="73"/>
        </w:numPr>
        <w:spacing w:before="120" w:after="0" w:line="240" w:lineRule="auto"/>
        <w:ind w:left="1843" w:hanging="283"/>
        <w:contextualSpacing w:val="0"/>
        <w:jc w:val="both"/>
        <w:rPr>
          <w:rFonts w:ascii="Century Gothic" w:hAnsi="Century Gothic"/>
          <w:sz w:val="24"/>
          <w:szCs w:val="24"/>
        </w:rPr>
      </w:pPr>
      <w:r w:rsidRPr="00FA12A6">
        <w:rPr>
          <w:rFonts w:ascii="Century Gothic" w:hAnsi="Century Gothic"/>
          <w:sz w:val="24"/>
          <w:szCs w:val="24"/>
        </w:rPr>
        <w:t>make exaggerated claims;</w:t>
      </w:r>
    </w:p>
    <w:p w14:paraId="524EE84C" w14:textId="77777777" w:rsidR="00FA12A6" w:rsidRPr="00FA12A6" w:rsidRDefault="00FA12A6" w:rsidP="001A2594">
      <w:pPr>
        <w:pStyle w:val="ListParagraph"/>
        <w:numPr>
          <w:ilvl w:val="0"/>
          <w:numId w:val="73"/>
        </w:numPr>
        <w:spacing w:before="120" w:after="0" w:line="240" w:lineRule="auto"/>
        <w:ind w:left="2127" w:hanging="567"/>
        <w:contextualSpacing w:val="0"/>
        <w:jc w:val="both"/>
        <w:rPr>
          <w:rFonts w:ascii="Century Gothic" w:hAnsi="Century Gothic"/>
          <w:sz w:val="24"/>
          <w:szCs w:val="24"/>
        </w:rPr>
      </w:pPr>
      <w:r w:rsidRPr="00FA12A6">
        <w:rPr>
          <w:rFonts w:ascii="Century Gothic" w:hAnsi="Century Gothic"/>
          <w:sz w:val="24"/>
          <w:szCs w:val="24"/>
        </w:rPr>
        <w:t>promote betting or gambling as a way to success or achievement; or</w:t>
      </w:r>
    </w:p>
    <w:p w14:paraId="38327DA8" w14:textId="77777777" w:rsidR="00FA12A6" w:rsidRDefault="00FA12A6" w:rsidP="001A2594">
      <w:pPr>
        <w:pStyle w:val="ListParagraph"/>
        <w:numPr>
          <w:ilvl w:val="0"/>
          <w:numId w:val="73"/>
        </w:numPr>
        <w:spacing w:after="120" w:line="240" w:lineRule="auto"/>
        <w:ind w:left="2126" w:hanging="567"/>
        <w:jc w:val="both"/>
        <w:rPr>
          <w:rFonts w:ascii="Century Gothic" w:hAnsi="Century Gothic"/>
          <w:sz w:val="24"/>
          <w:szCs w:val="24"/>
        </w:rPr>
      </w:pPr>
      <w:r w:rsidRPr="00FA12A6">
        <w:rPr>
          <w:rFonts w:ascii="Century Gothic" w:hAnsi="Century Gothic"/>
          <w:sz w:val="24"/>
          <w:szCs w:val="24"/>
        </w:rPr>
        <w:t>associate betting or gambling with alcohol.</w:t>
      </w:r>
    </w:p>
    <w:p w14:paraId="040B6BE7" w14:textId="77777777" w:rsidR="001A2594" w:rsidRPr="001A2594" w:rsidRDefault="001A2594" w:rsidP="001A2594">
      <w:pPr>
        <w:pStyle w:val="ListParagraph"/>
        <w:spacing w:after="120" w:line="240" w:lineRule="auto"/>
        <w:ind w:left="2126"/>
        <w:jc w:val="both"/>
        <w:rPr>
          <w:rFonts w:ascii="Century Gothic" w:hAnsi="Century Gothic"/>
          <w:sz w:val="18"/>
          <w:szCs w:val="18"/>
        </w:rPr>
      </w:pPr>
    </w:p>
    <w:p w14:paraId="4537368A" w14:textId="77777777" w:rsidR="00FA12A6" w:rsidRPr="00FA12A6" w:rsidRDefault="00FA12A6" w:rsidP="00841853">
      <w:pPr>
        <w:pStyle w:val="ListParagraph"/>
        <w:numPr>
          <w:ilvl w:val="1"/>
          <w:numId w:val="71"/>
        </w:numPr>
        <w:tabs>
          <w:tab w:val="left" w:pos="993"/>
        </w:tabs>
        <w:spacing w:before="120" w:after="12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The Promotion of Betting Odds and Commercials relating to Betting or Gambling must be socially responsible and not mislead the audience.</w:t>
      </w:r>
    </w:p>
    <w:p w14:paraId="723419C1" w14:textId="77777777" w:rsidR="00FA12A6" w:rsidRPr="00FA12A6" w:rsidRDefault="00FA12A6" w:rsidP="006F1877">
      <w:pPr>
        <w:pStyle w:val="ListParagraph"/>
        <w:numPr>
          <w:ilvl w:val="1"/>
          <w:numId w:val="71"/>
        </w:numPr>
        <w:tabs>
          <w:tab w:val="left" w:pos="993"/>
        </w:tabs>
        <w:spacing w:after="12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Where live-to-air coverage of a Live Sporting Event is broadcast on or across multiple channels, the restrictions in this Appendix 3 apply separately to each channel solely for the period that coverage of a Live Sporting Event is broadcast on that channel.</w:t>
      </w:r>
    </w:p>
    <w:p w14:paraId="53CD0835" w14:textId="77777777" w:rsidR="00FA12A6" w:rsidRPr="00FA12A6" w:rsidRDefault="00FA12A6" w:rsidP="00841853">
      <w:pPr>
        <w:tabs>
          <w:tab w:val="left" w:pos="0"/>
          <w:tab w:val="left" w:pos="720"/>
        </w:tabs>
        <w:spacing w:before="120" w:after="120"/>
        <w:jc w:val="both"/>
        <w:rPr>
          <w:rFonts w:ascii="Century Gothic" w:hAnsi="Century Gothic" w:cs="Arial"/>
          <w:b/>
          <w:sz w:val="24"/>
          <w:szCs w:val="24"/>
        </w:rPr>
      </w:pPr>
      <w:r w:rsidRPr="00FA12A6">
        <w:rPr>
          <w:rFonts w:ascii="Century Gothic" w:hAnsi="Century Gothic" w:cs="Arial"/>
          <w:b/>
          <w:sz w:val="24"/>
          <w:szCs w:val="24"/>
        </w:rPr>
        <w:t>Exceptions</w:t>
      </w:r>
    </w:p>
    <w:p w14:paraId="7BC0C645" w14:textId="77777777" w:rsidR="00FA12A6" w:rsidRPr="00FA12A6" w:rsidRDefault="00FA12A6" w:rsidP="00841853">
      <w:pPr>
        <w:pStyle w:val="ListParagraph"/>
        <w:numPr>
          <w:ilvl w:val="1"/>
          <w:numId w:val="71"/>
        </w:numPr>
        <w:spacing w:after="0" w:line="240" w:lineRule="auto"/>
        <w:ind w:left="426" w:hanging="426"/>
        <w:contextualSpacing w:val="0"/>
        <w:jc w:val="both"/>
        <w:rPr>
          <w:rFonts w:ascii="Century Gothic" w:hAnsi="Century Gothic" w:cs="Arial"/>
          <w:sz w:val="24"/>
          <w:szCs w:val="24"/>
        </w:rPr>
      </w:pPr>
      <w:r w:rsidRPr="00FA12A6">
        <w:rPr>
          <w:rFonts w:ascii="Century Gothic" w:hAnsi="Century Gothic" w:cs="Arial"/>
          <w:sz w:val="24"/>
          <w:szCs w:val="24"/>
        </w:rPr>
        <w:t>It will not be a breach of this Appendix 3 where:</w:t>
      </w:r>
    </w:p>
    <w:p w14:paraId="2D835049" w14:textId="77777777" w:rsidR="00FA12A6" w:rsidRPr="00FA12A6" w:rsidRDefault="00FA12A6" w:rsidP="00841853">
      <w:pPr>
        <w:numPr>
          <w:ilvl w:val="0"/>
          <w:numId w:val="54"/>
        </w:numPr>
        <w:spacing w:before="120" w:after="0" w:line="240" w:lineRule="auto"/>
        <w:ind w:left="2127" w:hanging="567"/>
        <w:rPr>
          <w:rFonts w:ascii="Century Gothic" w:hAnsi="Century Gothic" w:cs="Arial"/>
          <w:sz w:val="24"/>
          <w:szCs w:val="24"/>
        </w:rPr>
      </w:pPr>
      <w:r w:rsidRPr="00FA12A6">
        <w:rPr>
          <w:rFonts w:ascii="Century Gothic" w:hAnsi="Century Gothic" w:cs="Arial"/>
          <w:sz w:val="24"/>
          <w:szCs w:val="24"/>
        </w:rPr>
        <w:t>a failure to comply arises from a Live Sporting Event originating from outside Australia; and</w:t>
      </w:r>
    </w:p>
    <w:p w14:paraId="21ABC6E1" w14:textId="77777777" w:rsidR="00FA12A6" w:rsidRPr="00FA12A6" w:rsidRDefault="00FA12A6" w:rsidP="00841853">
      <w:pPr>
        <w:numPr>
          <w:ilvl w:val="0"/>
          <w:numId w:val="54"/>
        </w:numPr>
        <w:spacing w:after="0" w:line="240" w:lineRule="auto"/>
        <w:ind w:left="2127" w:hanging="567"/>
        <w:jc w:val="both"/>
        <w:rPr>
          <w:rFonts w:ascii="Century Gothic" w:hAnsi="Century Gothic" w:cs="Arial"/>
          <w:sz w:val="24"/>
          <w:szCs w:val="24"/>
        </w:rPr>
      </w:pPr>
      <w:r w:rsidRPr="00FA12A6">
        <w:rPr>
          <w:rFonts w:ascii="Century Gothic" w:hAnsi="Century Gothic" w:cs="Arial"/>
          <w:sz w:val="24"/>
          <w:szCs w:val="24"/>
        </w:rPr>
        <w:t>the Licensee has not added the Promotion of Betting Odds or the Commercial relating to Betting or Gambling; and</w:t>
      </w:r>
    </w:p>
    <w:p w14:paraId="55F96EB8" w14:textId="77777777" w:rsidR="00FA12A6" w:rsidRPr="00FA12A6" w:rsidRDefault="00FA12A6" w:rsidP="00841853">
      <w:pPr>
        <w:numPr>
          <w:ilvl w:val="0"/>
          <w:numId w:val="54"/>
        </w:numPr>
        <w:spacing w:after="0" w:line="240" w:lineRule="auto"/>
        <w:ind w:left="2127" w:hanging="567"/>
        <w:jc w:val="both"/>
        <w:rPr>
          <w:rFonts w:ascii="Century Gothic" w:hAnsi="Century Gothic" w:cs="Arial"/>
          <w:sz w:val="24"/>
          <w:szCs w:val="24"/>
        </w:rPr>
      </w:pPr>
      <w:r w:rsidRPr="00FA12A6">
        <w:rPr>
          <w:rFonts w:ascii="Century Gothic" w:hAnsi="Century Gothic" w:cs="Arial"/>
          <w:sz w:val="24"/>
          <w:szCs w:val="24"/>
        </w:rPr>
        <w:t>it is not reasonably practicable to remove material that includes the Promotion of Betting Odds or a Commercial relating to Betting or Gambling; and</w:t>
      </w:r>
    </w:p>
    <w:p w14:paraId="5D195F89" w14:textId="77777777" w:rsidR="00FA12A6" w:rsidRPr="00FA12A6" w:rsidRDefault="00FA12A6" w:rsidP="00841853">
      <w:pPr>
        <w:numPr>
          <w:ilvl w:val="0"/>
          <w:numId w:val="54"/>
        </w:numPr>
        <w:spacing w:after="120" w:line="240" w:lineRule="auto"/>
        <w:ind w:left="2127" w:hanging="567"/>
        <w:jc w:val="both"/>
        <w:rPr>
          <w:rFonts w:ascii="Century Gothic" w:hAnsi="Century Gothic" w:cs="Arial"/>
          <w:sz w:val="24"/>
          <w:szCs w:val="24"/>
        </w:rPr>
      </w:pPr>
      <w:r w:rsidRPr="00FA12A6">
        <w:rPr>
          <w:rFonts w:ascii="Century Gothic" w:hAnsi="Century Gothic" w:cs="Arial"/>
          <w:sz w:val="24"/>
          <w:szCs w:val="24"/>
        </w:rPr>
        <w:lastRenderedPageBreak/>
        <w:t>the Licensee does not receive any direct or indirect benefit for the Promotion of Odds or the Commercial relating to Betting or Gambling in addition to any direct or indirect benefit received from broadcasting the event.</w:t>
      </w:r>
    </w:p>
    <w:p w14:paraId="3172EAAE" w14:textId="77777777" w:rsidR="00FA12A6" w:rsidRPr="00FA12A6" w:rsidRDefault="00FA12A6" w:rsidP="00841853">
      <w:pPr>
        <w:pStyle w:val="ListParagraph"/>
        <w:numPr>
          <w:ilvl w:val="1"/>
          <w:numId w:val="71"/>
        </w:numPr>
        <w:tabs>
          <w:tab w:val="left" w:pos="709"/>
          <w:tab w:val="left" w:pos="993"/>
        </w:tabs>
        <w:spacing w:before="120" w:after="12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This Appendix 3 does not apply to a Live Sporting Event that focuses on live horse, harness or dog racing.</w:t>
      </w:r>
    </w:p>
    <w:p w14:paraId="20A1DBDF" w14:textId="77777777" w:rsidR="00FA12A6" w:rsidRPr="00FA12A6" w:rsidRDefault="00FA12A6" w:rsidP="00841853">
      <w:pPr>
        <w:pStyle w:val="ListParagraph"/>
        <w:numPr>
          <w:ilvl w:val="1"/>
          <w:numId w:val="71"/>
        </w:numPr>
        <w:tabs>
          <w:tab w:val="left" w:pos="709"/>
        </w:tabs>
        <w:spacing w:before="120" w:after="12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This Appendix 3 does not apply where the viewer’s exposure to the Promotion of Betting Odds or Commercials relating to Betting or Gambling is the result of an active choice to switch to an alternative service related to the broadcasting of the event (for example, by accessing a URL or subscription service).</w:t>
      </w:r>
    </w:p>
    <w:p w14:paraId="7C7CB880" w14:textId="77777777" w:rsidR="00FA12A6" w:rsidRPr="00FA12A6" w:rsidRDefault="00FA12A6" w:rsidP="00841853">
      <w:pPr>
        <w:pStyle w:val="ListParagraph"/>
        <w:numPr>
          <w:ilvl w:val="1"/>
          <w:numId w:val="71"/>
        </w:numPr>
        <w:tabs>
          <w:tab w:val="left" w:pos="709"/>
          <w:tab w:val="left" w:pos="993"/>
        </w:tabs>
        <w:spacing w:before="120" w:after="12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Clauses 3.1.2 and 3.6.2 will not be contravened in respect of any Promotion of Betting Odds or Commercial relating to Betting or Gambling broadcast during a Live Sporting Event in circumstances where:</w:t>
      </w:r>
    </w:p>
    <w:p w14:paraId="57BEF312" w14:textId="77777777" w:rsidR="00FA12A6" w:rsidRPr="00FA12A6" w:rsidRDefault="00FA12A6" w:rsidP="00841853">
      <w:pPr>
        <w:pStyle w:val="ListParagraph"/>
        <w:numPr>
          <w:ilvl w:val="0"/>
          <w:numId w:val="75"/>
        </w:numPr>
        <w:spacing w:before="120" w:after="0" w:line="240" w:lineRule="auto"/>
        <w:ind w:left="2127" w:hanging="567"/>
        <w:contextualSpacing w:val="0"/>
        <w:jc w:val="both"/>
        <w:rPr>
          <w:rFonts w:ascii="Century Gothic" w:hAnsi="Century Gothic" w:cs="Arial"/>
          <w:sz w:val="24"/>
          <w:szCs w:val="24"/>
        </w:rPr>
      </w:pPr>
      <w:r w:rsidRPr="00FA12A6">
        <w:rPr>
          <w:rFonts w:ascii="Century Gothic" w:hAnsi="Century Gothic" w:cs="Arial"/>
          <w:sz w:val="24"/>
          <w:szCs w:val="24"/>
        </w:rPr>
        <w:t>the Live Sporting Event has a Scheduled Start of Play; and</w:t>
      </w:r>
    </w:p>
    <w:p w14:paraId="537FDB05" w14:textId="77777777" w:rsidR="00FA12A6" w:rsidRPr="00FA12A6" w:rsidRDefault="00FA12A6" w:rsidP="00841853">
      <w:pPr>
        <w:pStyle w:val="ListParagraph"/>
        <w:numPr>
          <w:ilvl w:val="0"/>
          <w:numId w:val="75"/>
        </w:numPr>
        <w:spacing w:after="0" w:line="240" w:lineRule="auto"/>
        <w:ind w:left="2127" w:hanging="567"/>
        <w:contextualSpacing w:val="0"/>
        <w:jc w:val="both"/>
        <w:rPr>
          <w:rFonts w:ascii="Century Gothic" w:hAnsi="Century Gothic" w:cs="Arial"/>
          <w:sz w:val="24"/>
          <w:szCs w:val="24"/>
        </w:rPr>
      </w:pPr>
      <w:r w:rsidRPr="00FA12A6">
        <w:rPr>
          <w:rFonts w:ascii="Century Gothic" w:hAnsi="Century Gothic" w:cs="Arial"/>
          <w:sz w:val="24"/>
          <w:szCs w:val="24"/>
        </w:rPr>
        <w:t>live to air coverage of Play commences at a different time to the Scheduled Start of Play; and</w:t>
      </w:r>
    </w:p>
    <w:p w14:paraId="6B0234B7" w14:textId="77777777" w:rsidR="00FA12A6" w:rsidRPr="00FA12A6" w:rsidRDefault="00FA12A6" w:rsidP="00841853">
      <w:pPr>
        <w:pStyle w:val="ListParagraph"/>
        <w:numPr>
          <w:ilvl w:val="0"/>
          <w:numId w:val="75"/>
        </w:numPr>
        <w:spacing w:after="0" w:line="240" w:lineRule="auto"/>
        <w:ind w:left="2127" w:hanging="567"/>
        <w:contextualSpacing w:val="0"/>
        <w:jc w:val="both"/>
        <w:rPr>
          <w:rFonts w:ascii="Century Gothic" w:hAnsi="Century Gothic" w:cs="Arial"/>
          <w:sz w:val="24"/>
          <w:szCs w:val="24"/>
        </w:rPr>
      </w:pPr>
      <w:r w:rsidRPr="00FA12A6">
        <w:rPr>
          <w:rFonts w:ascii="Century Gothic" w:hAnsi="Century Gothic" w:cs="Arial"/>
          <w:sz w:val="24"/>
          <w:szCs w:val="24"/>
        </w:rPr>
        <w:t>the Licensee was only made aware less than one hour prior   to the broadcast of the first program that includes the Live Sporting Event, that the commencement of Play would be different to the scheduled start time for that event; and</w:t>
      </w:r>
    </w:p>
    <w:p w14:paraId="4EAD51E2" w14:textId="77777777" w:rsidR="00FA12A6" w:rsidRPr="00FA12A6" w:rsidRDefault="00FA12A6" w:rsidP="00841853">
      <w:pPr>
        <w:pStyle w:val="ListParagraph"/>
        <w:numPr>
          <w:ilvl w:val="0"/>
          <w:numId w:val="75"/>
        </w:numPr>
        <w:spacing w:after="120" w:line="240" w:lineRule="auto"/>
        <w:ind w:left="2127" w:hanging="567"/>
        <w:contextualSpacing w:val="0"/>
        <w:jc w:val="both"/>
        <w:rPr>
          <w:rFonts w:ascii="Century Gothic" w:hAnsi="Century Gothic" w:cs="Arial"/>
          <w:sz w:val="24"/>
          <w:szCs w:val="24"/>
        </w:rPr>
      </w:pPr>
      <w:r w:rsidRPr="00FA12A6">
        <w:rPr>
          <w:rFonts w:ascii="Century Gothic" w:hAnsi="Century Gothic" w:cs="Arial"/>
          <w:sz w:val="24"/>
          <w:szCs w:val="24"/>
        </w:rPr>
        <w:t>there would have been no contravention had Play commenced at or after the Scheduled Start of Play.</w:t>
      </w:r>
    </w:p>
    <w:p w14:paraId="6A2B1940" w14:textId="77777777" w:rsidR="00FA12A6" w:rsidRPr="00FA12A6" w:rsidRDefault="00FA12A6" w:rsidP="00900069">
      <w:pPr>
        <w:tabs>
          <w:tab w:val="left" w:pos="0"/>
          <w:tab w:val="left" w:pos="709"/>
        </w:tabs>
        <w:spacing w:before="120" w:after="120"/>
        <w:jc w:val="both"/>
        <w:rPr>
          <w:rFonts w:ascii="Century Gothic" w:hAnsi="Century Gothic" w:cs="Arial"/>
          <w:b/>
          <w:sz w:val="24"/>
          <w:szCs w:val="24"/>
        </w:rPr>
      </w:pPr>
      <w:bookmarkStart w:id="542" w:name="_Hlk496274982"/>
      <w:r w:rsidRPr="00FA12A6">
        <w:rPr>
          <w:rFonts w:ascii="Century Gothic" w:hAnsi="Century Gothic" w:cs="Arial"/>
          <w:b/>
          <w:sz w:val="24"/>
          <w:szCs w:val="24"/>
        </w:rPr>
        <w:t>Time Zones</w:t>
      </w:r>
    </w:p>
    <w:p w14:paraId="12749767" w14:textId="77777777" w:rsidR="00FA12A6" w:rsidRDefault="00FA12A6" w:rsidP="00900069">
      <w:pPr>
        <w:pStyle w:val="ListParagraph"/>
        <w:numPr>
          <w:ilvl w:val="1"/>
          <w:numId w:val="71"/>
        </w:numPr>
        <w:spacing w:before="120" w:after="120" w:line="240" w:lineRule="auto"/>
        <w:ind w:left="709" w:hanging="709"/>
        <w:jc w:val="both"/>
        <w:rPr>
          <w:rFonts w:ascii="Century Gothic" w:hAnsi="Century Gothic"/>
          <w:sz w:val="24"/>
          <w:szCs w:val="24"/>
        </w:rPr>
      </w:pPr>
      <w:r w:rsidRPr="00FA12A6">
        <w:rPr>
          <w:rFonts w:ascii="Century Gothic" w:hAnsi="Century Gothic"/>
          <w:sz w:val="24"/>
          <w:szCs w:val="24"/>
        </w:rPr>
        <w:t>Where a Live Sporting Event is broadcast simultaneously across more than one licence area, the relevant time-zone for the application of this Appendix 3 is the time-zone that applies in the licence area.</w:t>
      </w:r>
    </w:p>
    <w:p w14:paraId="1DE0F428" w14:textId="77777777" w:rsidR="00900069" w:rsidRPr="00900069" w:rsidRDefault="00900069" w:rsidP="00900069">
      <w:pPr>
        <w:pStyle w:val="ListParagraph"/>
        <w:spacing w:before="120" w:after="120" w:line="240" w:lineRule="auto"/>
        <w:ind w:left="709"/>
        <w:jc w:val="both"/>
        <w:rPr>
          <w:rFonts w:ascii="Century Gothic" w:hAnsi="Century Gothic"/>
          <w:sz w:val="18"/>
          <w:szCs w:val="18"/>
        </w:rPr>
      </w:pPr>
    </w:p>
    <w:p w14:paraId="5A035CAD" w14:textId="77777777" w:rsidR="00FA12A6" w:rsidRPr="00FA12A6" w:rsidRDefault="00FA12A6" w:rsidP="00900069">
      <w:pPr>
        <w:pStyle w:val="ListParagraph"/>
        <w:numPr>
          <w:ilvl w:val="1"/>
          <w:numId w:val="71"/>
        </w:numPr>
        <w:tabs>
          <w:tab w:val="left" w:pos="709"/>
          <w:tab w:val="left" w:pos="993"/>
        </w:tabs>
        <w:spacing w:before="120" w:after="12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Where a Licensee’s licence area covers areas in which different time-zones are observed, the time-zone for the part of the licence area that contains the largest proportion of the population will apply.</w:t>
      </w:r>
    </w:p>
    <w:p w14:paraId="4E0730E3" w14:textId="77777777" w:rsidR="00FA12A6" w:rsidRPr="00FA12A6" w:rsidRDefault="00FA12A6" w:rsidP="00900069">
      <w:pPr>
        <w:keepNext/>
        <w:tabs>
          <w:tab w:val="left" w:pos="0"/>
          <w:tab w:val="left" w:pos="993"/>
        </w:tabs>
        <w:spacing w:before="120" w:after="120"/>
        <w:jc w:val="both"/>
        <w:rPr>
          <w:rFonts w:ascii="Century Gothic" w:hAnsi="Century Gothic" w:cs="Arial"/>
          <w:b/>
          <w:sz w:val="24"/>
          <w:szCs w:val="24"/>
        </w:rPr>
      </w:pPr>
      <w:r w:rsidRPr="00FA12A6">
        <w:rPr>
          <w:rFonts w:ascii="Century Gothic" w:hAnsi="Century Gothic" w:cs="Arial"/>
          <w:b/>
          <w:sz w:val="24"/>
          <w:szCs w:val="24"/>
        </w:rPr>
        <w:t>Commencement</w:t>
      </w:r>
    </w:p>
    <w:p w14:paraId="04EB5EB8" w14:textId="77777777" w:rsidR="00FA12A6" w:rsidRPr="00FA12A6" w:rsidRDefault="00FA12A6" w:rsidP="00C55E4D">
      <w:pPr>
        <w:pStyle w:val="ListParagraph"/>
        <w:numPr>
          <w:ilvl w:val="1"/>
          <w:numId w:val="71"/>
        </w:numPr>
        <w:tabs>
          <w:tab w:val="left" w:pos="993"/>
        </w:tabs>
        <w:spacing w:after="0" w:line="240" w:lineRule="auto"/>
        <w:ind w:left="709" w:hanging="709"/>
        <w:contextualSpacing w:val="0"/>
        <w:jc w:val="both"/>
        <w:rPr>
          <w:rFonts w:ascii="Century Gothic" w:hAnsi="Century Gothic" w:cs="Arial"/>
          <w:sz w:val="24"/>
          <w:szCs w:val="24"/>
        </w:rPr>
      </w:pPr>
      <w:r w:rsidRPr="00FA12A6">
        <w:rPr>
          <w:rFonts w:ascii="Century Gothic" w:hAnsi="Century Gothic" w:cs="Arial"/>
          <w:sz w:val="24"/>
          <w:szCs w:val="24"/>
        </w:rPr>
        <w:t>The commencement date of this Appendix is 30 March 2018.</w:t>
      </w:r>
    </w:p>
    <w:p w14:paraId="549D5BAF" w14:textId="77777777" w:rsidR="00FA12A6" w:rsidRPr="00FA12A6" w:rsidRDefault="00FA12A6" w:rsidP="00FA12A6">
      <w:pPr>
        <w:pStyle w:val="ListParagraph"/>
        <w:tabs>
          <w:tab w:val="left" w:pos="709"/>
          <w:tab w:val="left" w:pos="993"/>
        </w:tabs>
        <w:ind w:left="709"/>
        <w:jc w:val="both"/>
        <w:rPr>
          <w:rFonts w:ascii="Century Gothic" w:hAnsi="Century Gothic" w:cs="Arial"/>
          <w:sz w:val="24"/>
          <w:szCs w:val="24"/>
        </w:rPr>
      </w:pPr>
    </w:p>
    <w:p w14:paraId="33D3342C" w14:textId="77777777" w:rsidR="00FA12A6" w:rsidRPr="00FA12A6" w:rsidRDefault="00FA12A6" w:rsidP="00FA12A6">
      <w:pPr>
        <w:rPr>
          <w:rFonts w:ascii="Century Gothic" w:eastAsia="Calibri" w:hAnsi="Century Gothic" w:cs="Arial"/>
          <w:sz w:val="24"/>
          <w:szCs w:val="24"/>
          <w:lang w:val="en-US"/>
        </w:rPr>
      </w:pPr>
      <w:r w:rsidRPr="00FA12A6">
        <w:rPr>
          <w:rFonts w:ascii="Century Gothic" w:hAnsi="Century Gothic" w:cs="Arial"/>
          <w:sz w:val="24"/>
          <w:szCs w:val="24"/>
        </w:rPr>
        <w:br w:type="page"/>
      </w:r>
    </w:p>
    <w:p w14:paraId="48854F87" w14:textId="77777777" w:rsidR="00FA12A6" w:rsidRPr="00FA12A6" w:rsidRDefault="00FA12A6" w:rsidP="00FA12A6">
      <w:pPr>
        <w:pStyle w:val="CodeTitle"/>
        <w:tabs>
          <w:tab w:val="left" w:pos="2160"/>
        </w:tabs>
        <w:ind w:right="-329"/>
        <w:jc w:val="left"/>
        <w:outlineLvl w:val="0"/>
        <w:rPr>
          <w:rFonts w:ascii="Century Gothic" w:hAnsi="Century Gothic" w:cs="Arial"/>
          <w:sz w:val="24"/>
          <w:szCs w:val="24"/>
        </w:rPr>
      </w:pPr>
      <w:bookmarkStart w:id="543" w:name="_Toc508891435"/>
      <w:bookmarkEnd w:id="542"/>
      <w:r w:rsidRPr="00FA12A6">
        <w:rPr>
          <w:rFonts w:ascii="Century Gothic" w:hAnsi="Century Gothic" w:cs="Arial"/>
          <w:sz w:val="24"/>
          <w:szCs w:val="24"/>
        </w:rPr>
        <w:lastRenderedPageBreak/>
        <w:t>DEFINITIONS</w:t>
      </w:r>
      <w:bookmarkEnd w:id="543"/>
    </w:p>
    <w:p w14:paraId="3D48DC30" w14:textId="77777777" w:rsidR="00FA12A6" w:rsidRPr="00FA12A6" w:rsidRDefault="00FA12A6" w:rsidP="009A2B44">
      <w:pPr>
        <w:tabs>
          <w:tab w:val="left" w:pos="2160"/>
        </w:tabs>
        <w:spacing w:before="120" w:after="120"/>
        <w:jc w:val="both"/>
        <w:rPr>
          <w:rFonts w:ascii="Century Gothic" w:hAnsi="Century Gothic" w:cs="Arial"/>
          <w:b/>
          <w:sz w:val="24"/>
          <w:szCs w:val="24"/>
        </w:rPr>
      </w:pPr>
      <w:r w:rsidRPr="00FA12A6">
        <w:rPr>
          <w:rFonts w:ascii="Century Gothic" w:hAnsi="Century Gothic" w:cs="Arial"/>
          <w:b/>
          <w:sz w:val="24"/>
          <w:szCs w:val="24"/>
        </w:rPr>
        <w:t xml:space="preserve">In this Appendix 3: </w:t>
      </w:r>
    </w:p>
    <w:p w14:paraId="2F33F7BA" w14:textId="77777777" w:rsidR="00FA12A6" w:rsidRPr="00FA12A6" w:rsidRDefault="00FA12A6" w:rsidP="00FA12A6">
      <w:pPr>
        <w:tabs>
          <w:tab w:val="left" w:pos="2160"/>
        </w:tabs>
        <w:jc w:val="both"/>
        <w:rPr>
          <w:rFonts w:ascii="Century Gothic" w:hAnsi="Century Gothic" w:cs="Arial"/>
          <w:sz w:val="24"/>
          <w:szCs w:val="24"/>
        </w:rPr>
      </w:pPr>
      <w:r w:rsidRPr="00FA12A6">
        <w:rPr>
          <w:rFonts w:ascii="Century Gothic" w:hAnsi="Century Gothic" w:cs="Arial"/>
          <w:b/>
          <w:sz w:val="24"/>
          <w:szCs w:val="24"/>
        </w:rPr>
        <w:t>Accidental</w:t>
      </w:r>
      <w:r w:rsidRPr="00FA12A6">
        <w:rPr>
          <w:rFonts w:ascii="Century Gothic" w:hAnsi="Century Gothic" w:cs="Arial"/>
          <w:sz w:val="24"/>
          <w:szCs w:val="24"/>
        </w:rPr>
        <w:t xml:space="preserve"> means an unscripted and unplanned reference (including remarks by a Commentator) for which the Licensee does not receive any direct or indirect benefit (whether financial or not, and in addition to any direct or indirect benefit that the Licensee receives for the broadcast).</w:t>
      </w:r>
    </w:p>
    <w:p w14:paraId="77B36FB0" w14:textId="77777777" w:rsidR="00FA12A6" w:rsidRPr="00FA12A6" w:rsidRDefault="00FA12A6" w:rsidP="009A2B44">
      <w:pPr>
        <w:spacing w:before="120" w:after="120"/>
        <w:jc w:val="both"/>
        <w:rPr>
          <w:rFonts w:ascii="Century Gothic" w:hAnsi="Century Gothic" w:cs="Arial"/>
          <w:sz w:val="24"/>
          <w:szCs w:val="24"/>
        </w:rPr>
      </w:pPr>
      <w:r w:rsidRPr="00FA12A6">
        <w:rPr>
          <w:rFonts w:ascii="Century Gothic" w:hAnsi="Century Gothic" w:cs="Arial"/>
          <w:b/>
          <w:sz w:val="24"/>
          <w:szCs w:val="24"/>
        </w:rPr>
        <w:t>Betting Odds</w:t>
      </w:r>
      <w:r w:rsidRPr="00FA12A6">
        <w:rPr>
          <w:rFonts w:ascii="Century Gothic" w:hAnsi="Century Gothic" w:cs="Arial"/>
          <w:sz w:val="24"/>
          <w:szCs w:val="24"/>
        </w:rPr>
        <w:t xml:space="preserve"> means comparative, generally monetary, odds offered in respect of a game or event for a bet on the chance of any occurrence or outcome within that particular game or event, or the overall outcome of the game or event.  For the avoidance of doubt, Betting Odds includes comparative odds offered in respect of horse, harness or greyhound racing.  </w:t>
      </w:r>
    </w:p>
    <w:p w14:paraId="39D099F7" w14:textId="77777777" w:rsidR="00FA12A6" w:rsidRPr="00FA12A6" w:rsidRDefault="00FA12A6" w:rsidP="009A2B44">
      <w:pPr>
        <w:spacing w:before="120" w:after="120"/>
        <w:jc w:val="both"/>
        <w:rPr>
          <w:rFonts w:ascii="Century Gothic" w:hAnsi="Century Gothic" w:cs="Arial"/>
          <w:sz w:val="24"/>
          <w:szCs w:val="24"/>
        </w:rPr>
      </w:pPr>
      <w:r w:rsidRPr="00FA12A6">
        <w:rPr>
          <w:rFonts w:ascii="Century Gothic" w:hAnsi="Century Gothic" w:cs="Arial"/>
          <w:b/>
          <w:sz w:val="24"/>
          <w:szCs w:val="24"/>
        </w:rPr>
        <w:t>Commentator</w:t>
      </w:r>
      <w:r w:rsidRPr="00FA12A6">
        <w:rPr>
          <w:rFonts w:ascii="Century Gothic" w:hAnsi="Century Gothic" w:cs="Arial"/>
          <w:sz w:val="24"/>
          <w:szCs w:val="24"/>
        </w:rPr>
        <w:t xml:space="preserve"> means a person who is a host, guest, or is otherwise participating in, a Live Sporting Event and includes a person calling, or providing analysis on, the sporting event or game.  </w:t>
      </w:r>
      <w:r w:rsidRPr="00FA12A6">
        <w:rPr>
          <w:rFonts w:ascii="Century Gothic" w:eastAsia="Calibri" w:hAnsi="Century Gothic"/>
          <w:sz w:val="24"/>
          <w:szCs w:val="24"/>
        </w:rPr>
        <w:t>It does not include discrete and distinguishable contributors, including clearly identified representatives of gambling organisations.</w:t>
      </w:r>
    </w:p>
    <w:p w14:paraId="12AF6948" w14:textId="77777777" w:rsidR="00FA12A6" w:rsidRPr="00FA12A6" w:rsidRDefault="00FA12A6" w:rsidP="00FA12A6">
      <w:pPr>
        <w:pStyle w:val="subsection"/>
        <w:tabs>
          <w:tab w:val="clear" w:pos="1021"/>
        </w:tabs>
        <w:ind w:left="0" w:firstLine="0"/>
        <w:rPr>
          <w:rFonts w:ascii="Century Gothic" w:hAnsi="Century Gothic" w:cs="Arial"/>
          <w:sz w:val="24"/>
          <w:szCs w:val="24"/>
        </w:rPr>
      </w:pPr>
      <w:r w:rsidRPr="00FA12A6">
        <w:rPr>
          <w:rFonts w:ascii="Century Gothic" w:hAnsi="Century Gothic" w:cs="Arial"/>
          <w:b/>
          <w:sz w:val="24"/>
          <w:szCs w:val="24"/>
        </w:rPr>
        <w:t xml:space="preserve">Commercial relating to Betting or Gambling </w:t>
      </w:r>
      <w:r w:rsidRPr="00FA12A6">
        <w:rPr>
          <w:rFonts w:ascii="Century Gothic" w:hAnsi="Century Gothic" w:cs="Arial"/>
          <w:sz w:val="24"/>
          <w:szCs w:val="24"/>
        </w:rPr>
        <w:t>means a distinct promotional reference to:</w:t>
      </w:r>
    </w:p>
    <w:p w14:paraId="6E66ACBF" w14:textId="77777777" w:rsidR="00FA12A6" w:rsidRPr="00FA12A6" w:rsidRDefault="00FA12A6" w:rsidP="003A6041">
      <w:pPr>
        <w:pStyle w:val="subsection"/>
        <w:numPr>
          <w:ilvl w:val="0"/>
          <w:numId w:val="68"/>
        </w:numPr>
        <w:tabs>
          <w:tab w:val="clear" w:pos="1021"/>
        </w:tabs>
        <w:spacing w:before="120" w:line="245" w:lineRule="auto"/>
        <w:ind w:left="2126" w:hanging="567"/>
        <w:rPr>
          <w:rFonts w:ascii="Century Gothic" w:hAnsi="Century Gothic" w:cs="Arial"/>
          <w:sz w:val="24"/>
          <w:szCs w:val="24"/>
        </w:rPr>
      </w:pPr>
      <w:r w:rsidRPr="00FA12A6">
        <w:rPr>
          <w:rFonts w:ascii="Century Gothic" w:hAnsi="Century Gothic" w:cs="Arial"/>
          <w:sz w:val="24"/>
          <w:szCs w:val="24"/>
        </w:rPr>
        <w:t>a gambling or betting service; or</w:t>
      </w:r>
    </w:p>
    <w:p w14:paraId="73FE0110" w14:textId="77777777" w:rsidR="00FA12A6" w:rsidRPr="00FA12A6" w:rsidRDefault="00FA12A6" w:rsidP="003A6041">
      <w:pPr>
        <w:pStyle w:val="subsection"/>
        <w:numPr>
          <w:ilvl w:val="0"/>
          <w:numId w:val="68"/>
        </w:numPr>
        <w:tabs>
          <w:tab w:val="clear" w:pos="1021"/>
        </w:tabs>
        <w:spacing w:before="0" w:after="120" w:line="245" w:lineRule="auto"/>
        <w:ind w:left="2126" w:hanging="567"/>
        <w:rPr>
          <w:rFonts w:ascii="Century Gothic" w:hAnsi="Century Gothic" w:cs="Arial"/>
          <w:sz w:val="24"/>
          <w:szCs w:val="24"/>
        </w:rPr>
      </w:pPr>
      <w:r w:rsidRPr="00FA12A6">
        <w:rPr>
          <w:rFonts w:ascii="Century Gothic" w:hAnsi="Century Gothic" w:cs="Arial"/>
          <w:sz w:val="24"/>
          <w:szCs w:val="24"/>
        </w:rPr>
        <w:t xml:space="preserve">a gambling or betting organisation that provides generic information about the organisation’s brand, business or services. </w:t>
      </w:r>
    </w:p>
    <w:p w14:paraId="727BAF61" w14:textId="77777777" w:rsidR="00FA12A6" w:rsidRPr="00FA12A6" w:rsidRDefault="00FA12A6" w:rsidP="006870D1">
      <w:pPr>
        <w:spacing w:before="120" w:after="120"/>
        <w:jc w:val="both"/>
        <w:rPr>
          <w:rFonts w:ascii="Century Gothic" w:hAnsi="Century Gothic" w:cs="Arial"/>
          <w:sz w:val="24"/>
          <w:szCs w:val="24"/>
        </w:rPr>
      </w:pPr>
      <w:r w:rsidRPr="00FA12A6">
        <w:rPr>
          <w:rFonts w:ascii="Century Gothic" w:hAnsi="Century Gothic" w:cs="Arial"/>
          <w:sz w:val="24"/>
          <w:szCs w:val="24"/>
        </w:rPr>
        <w:t>A Commercial relating to Betting or Gambling does not include:</w:t>
      </w:r>
    </w:p>
    <w:p w14:paraId="0E042416" w14:textId="77777777" w:rsidR="00FA12A6" w:rsidRPr="00FA12A6" w:rsidRDefault="00FA12A6" w:rsidP="006870D1">
      <w:pPr>
        <w:numPr>
          <w:ilvl w:val="0"/>
          <w:numId w:val="56"/>
        </w:numPr>
        <w:spacing w:before="100" w:beforeAutospacing="1" w:after="100" w:afterAutospacing="1" w:line="240" w:lineRule="auto"/>
        <w:ind w:left="1276" w:hanging="567"/>
        <w:rPr>
          <w:rFonts w:ascii="Century Gothic" w:hAnsi="Century Gothic" w:cs="Arial"/>
          <w:sz w:val="24"/>
          <w:szCs w:val="24"/>
        </w:rPr>
      </w:pPr>
      <w:r w:rsidRPr="00FA12A6">
        <w:rPr>
          <w:rFonts w:ascii="Century Gothic" w:hAnsi="Century Gothic" w:cs="Arial"/>
          <w:sz w:val="24"/>
          <w:szCs w:val="24"/>
        </w:rPr>
        <w:t>a commercial relating to such things as Government sanctioned lotteries, lotto, keno or competitions;</w:t>
      </w:r>
    </w:p>
    <w:p w14:paraId="4FE91F9B" w14:textId="77777777" w:rsidR="00FA12A6" w:rsidRPr="00FA12A6" w:rsidRDefault="00FA12A6" w:rsidP="006870D1">
      <w:pPr>
        <w:numPr>
          <w:ilvl w:val="0"/>
          <w:numId w:val="56"/>
        </w:numPr>
        <w:spacing w:before="100" w:beforeAutospacing="1" w:after="100" w:afterAutospacing="1" w:line="240" w:lineRule="auto"/>
        <w:ind w:left="1276" w:hanging="567"/>
        <w:jc w:val="both"/>
        <w:rPr>
          <w:rFonts w:ascii="Century Gothic" w:hAnsi="Century Gothic" w:cs="Arial"/>
          <w:sz w:val="24"/>
          <w:szCs w:val="24"/>
        </w:rPr>
      </w:pPr>
      <w:r w:rsidRPr="00FA12A6">
        <w:rPr>
          <w:rFonts w:ascii="Century Gothic" w:hAnsi="Century Gothic" w:cs="Arial"/>
          <w:sz w:val="24"/>
          <w:szCs w:val="24"/>
        </w:rPr>
        <w:t xml:space="preserve">a commercial relating to entertainment or dining facilities at places where betting or gambling takes place, or a tourism commercial which incidentally refers to betting or gambling, provided in each case that the contents do not draw attention to betting or gambling in a manner calculated to directly promote their use; </w:t>
      </w:r>
    </w:p>
    <w:p w14:paraId="3D6E5F51" w14:textId="77777777" w:rsidR="00FA12A6" w:rsidRPr="00FA12A6" w:rsidRDefault="00FA12A6" w:rsidP="006870D1">
      <w:pPr>
        <w:numPr>
          <w:ilvl w:val="0"/>
          <w:numId w:val="56"/>
        </w:numPr>
        <w:spacing w:before="100" w:beforeAutospacing="1" w:after="100" w:afterAutospacing="1" w:line="240" w:lineRule="auto"/>
        <w:ind w:left="1276" w:hanging="567"/>
        <w:rPr>
          <w:rFonts w:ascii="Century Gothic" w:hAnsi="Century Gothic" w:cs="Arial"/>
          <w:sz w:val="24"/>
          <w:szCs w:val="24"/>
        </w:rPr>
      </w:pPr>
      <w:r w:rsidRPr="00FA12A6">
        <w:rPr>
          <w:rFonts w:ascii="Century Gothic" w:hAnsi="Century Gothic" w:cs="Arial"/>
          <w:sz w:val="24"/>
          <w:szCs w:val="24"/>
        </w:rPr>
        <w:t>a reference that is Accidental; or</w:t>
      </w:r>
    </w:p>
    <w:p w14:paraId="4E4B7061" w14:textId="77777777" w:rsidR="00FA12A6" w:rsidRPr="00FA12A6" w:rsidRDefault="00FA12A6" w:rsidP="006870D1">
      <w:pPr>
        <w:numPr>
          <w:ilvl w:val="0"/>
          <w:numId w:val="56"/>
        </w:numPr>
        <w:spacing w:before="100" w:beforeAutospacing="1" w:after="100" w:afterAutospacing="1" w:line="240" w:lineRule="auto"/>
        <w:ind w:left="1276" w:hanging="567"/>
        <w:rPr>
          <w:rFonts w:ascii="Century Gothic" w:hAnsi="Century Gothic" w:cs="Arial"/>
          <w:sz w:val="24"/>
          <w:szCs w:val="24"/>
        </w:rPr>
      </w:pPr>
      <w:r w:rsidRPr="00FA12A6">
        <w:rPr>
          <w:rFonts w:ascii="Century Gothic" w:hAnsi="Century Gothic" w:cs="Arial"/>
          <w:sz w:val="24"/>
          <w:szCs w:val="24"/>
        </w:rPr>
        <w:t>a reference that is an Incidental Accompaniment.</w:t>
      </w:r>
    </w:p>
    <w:p w14:paraId="3F231DCB" w14:textId="77777777" w:rsidR="00FA12A6" w:rsidRPr="00FA12A6" w:rsidRDefault="00FA12A6" w:rsidP="00FA12A6">
      <w:pPr>
        <w:tabs>
          <w:tab w:val="left" w:pos="2160"/>
        </w:tabs>
        <w:jc w:val="both"/>
        <w:rPr>
          <w:rFonts w:ascii="Century Gothic" w:hAnsi="Century Gothic" w:cs="Arial"/>
          <w:sz w:val="24"/>
          <w:szCs w:val="24"/>
        </w:rPr>
      </w:pPr>
      <w:r w:rsidRPr="00FA12A6">
        <w:rPr>
          <w:rFonts w:ascii="Century Gothic" w:hAnsi="Century Gothic" w:cs="Arial"/>
          <w:b/>
          <w:sz w:val="24"/>
          <w:szCs w:val="24"/>
        </w:rPr>
        <w:t>Incidental Accompaniment</w:t>
      </w:r>
      <w:r w:rsidRPr="00FA12A6">
        <w:rPr>
          <w:rFonts w:ascii="Century Gothic" w:hAnsi="Century Gothic" w:cs="Arial"/>
          <w:sz w:val="24"/>
          <w:szCs w:val="24"/>
        </w:rPr>
        <w:t xml:space="preserve"> means a reference or other material which occurs in the normal course of broadcasting a Live Sporting Event for which the Licensee does not receive any direct or indirect benefit (whether financial or not, and in addition to any direct or indirect benefit that the Licensee receives for broadcasting the Live Sporting Event) and includes:</w:t>
      </w:r>
    </w:p>
    <w:p w14:paraId="413AC572" w14:textId="77777777" w:rsidR="00FA12A6" w:rsidRPr="00FA12A6" w:rsidRDefault="00FA12A6" w:rsidP="007E2179">
      <w:pPr>
        <w:numPr>
          <w:ilvl w:val="0"/>
          <w:numId w:val="63"/>
        </w:numPr>
        <w:spacing w:before="120" w:after="0" w:line="240" w:lineRule="auto"/>
        <w:ind w:left="2126" w:hanging="567"/>
        <w:jc w:val="both"/>
        <w:rPr>
          <w:rFonts w:ascii="Century Gothic" w:hAnsi="Century Gothic" w:cs="Arial"/>
          <w:sz w:val="24"/>
          <w:szCs w:val="24"/>
        </w:rPr>
      </w:pPr>
      <w:r w:rsidRPr="00FA12A6">
        <w:rPr>
          <w:rFonts w:ascii="Century Gothic" w:hAnsi="Century Gothic" w:cs="Arial"/>
          <w:sz w:val="24"/>
          <w:szCs w:val="24"/>
        </w:rPr>
        <w:t>the name of a sporting venue; and</w:t>
      </w:r>
    </w:p>
    <w:p w14:paraId="06B571F2" w14:textId="77777777" w:rsidR="00FA12A6" w:rsidRPr="00FA12A6" w:rsidRDefault="00FA12A6" w:rsidP="007E2179">
      <w:pPr>
        <w:numPr>
          <w:ilvl w:val="0"/>
          <w:numId w:val="63"/>
        </w:numPr>
        <w:spacing w:after="0" w:line="240" w:lineRule="auto"/>
        <w:ind w:left="2127" w:hanging="567"/>
        <w:jc w:val="both"/>
        <w:rPr>
          <w:rFonts w:ascii="Century Gothic" w:hAnsi="Century Gothic" w:cs="Arial"/>
          <w:sz w:val="24"/>
          <w:szCs w:val="24"/>
        </w:rPr>
      </w:pPr>
      <w:r w:rsidRPr="00FA12A6">
        <w:rPr>
          <w:rFonts w:ascii="Century Gothic" w:hAnsi="Century Gothic" w:cs="Arial"/>
          <w:sz w:val="24"/>
          <w:szCs w:val="24"/>
        </w:rPr>
        <w:lastRenderedPageBreak/>
        <w:t>a player’s or official’s uniform; and</w:t>
      </w:r>
    </w:p>
    <w:p w14:paraId="79E107FC" w14:textId="77777777" w:rsidR="00FA12A6" w:rsidRPr="00FA12A6" w:rsidRDefault="00FA12A6" w:rsidP="007E2179">
      <w:pPr>
        <w:numPr>
          <w:ilvl w:val="0"/>
          <w:numId w:val="63"/>
        </w:numPr>
        <w:spacing w:after="120" w:line="240" w:lineRule="auto"/>
        <w:ind w:left="2126" w:hanging="567"/>
        <w:jc w:val="both"/>
        <w:rPr>
          <w:rFonts w:ascii="Century Gothic" w:hAnsi="Century Gothic" w:cs="Arial"/>
          <w:sz w:val="24"/>
          <w:szCs w:val="24"/>
        </w:rPr>
      </w:pPr>
      <w:r w:rsidRPr="00FA12A6">
        <w:rPr>
          <w:rFonts w:ascii="Century Gothic" w:hAnsi="Century Gothic" w:cs="Arial"/>
          <w:sz w:val="24"/>
          <w:szCs w:val="24"/>
        </w:rPr>
        <w:t>advertising or signage at the venue of the Live Sporting Event, for example, on a field barrier, big screen or scoreboard.</w:t>
      </w:r>
    </w:p>
    <w:p w14:paraId="48FC3BCB" w14:textId="77777777" w:rsidR="00FA12A6" w:rsidRPr="00FA12A6" w:rsidRDefault="00FA12A6" w:rsidP="007E2179">
      <w:pPr>
        <w:spacing w:after="120"/>
        <w:rPr>
          <w:rFonts w:ascii="Century Gothic" w:hAnsi="Century Gothic" w:cs="Arial"/>
          <w:sz w:val="24"/>
          <w:szCs w:val="24"/>
        </w:rPr>
      </w:pPr>
      <w:r w:rsidRPr="00FA12A6">
        <w:rPr>
          <w:rFonts w:ascii="Century Gothic" w:hAnsi="Century Gothic" w:cs="Arial"/>
          <w:b/>
          <w:sz w:val="24"/>
          <w:szCs w:val="24"/>
        </w:rPr>
        <w:t>Live Sporting Event</w:t>
      </w:r>
      <w:r w:rsidRPr="00FA12A6">
        <w:rPr>
          <w:rFonts w:ascii="Century Gothic" w:hAnsi="Century Gothic" w:cs="Arial"/>
          <w:sz w:val="24"/>
          <w:szCs w:val="24"/>
        </w:rPr>
        <w:t xml:space="preserve"> means live-to-air coverage of a sporting event that includes Play. A Live Sporting Event includes a Long Form Live Sporting Event.</w:t>
      </w:r>
    </w:p>
    <w:p w14:paraId="0F8EAE4B" w14:textId="77777777" w:rsidR="00FA12A6" w:rsidRPr="00FA12A6" w:rsidRDefault="00FA12A6" w:rsidP="00FA12A6">
      <w:pPr>
        <w:rPr>
          <w:rFonts w:ascii="Century Gothic" w:hAnsi="Century Gothic" w:cs="Arial"/>
          <w:sz w:val="24"/>
          <w:szCs w:val="24"/>
        </w:rPr>
      </w:pPr>
      <w:r w:rsidRPr="00FA12A6">
        <w:rPr>
          <w:rFonts w:ascii="Century Gothic" w:hAnsi="Century Gothic" w:cs="Arial"/>
          <w:sz w:val="24"/>
          <w:szCs w:val="24"/>
        </w:rPr>
        <w:t>Live-to-air includes:</w:t>
      </w:r>
    </w:p>
    <w:p w14:paraId="6FC13B06" w14:textId="77777777" w:rsidR="00FA12A6" w:rsidRPr="00FA12A6" w:rsidRDefault="00FA12A6" w:rsidP="007E2179">
      <w:pPr>
        <w:numPr>
          <w:ilvl w:val="0"/>
          <w:numId w:val="76"/>
        </w:numPr>
        <w:spacing w:before="120" w:after="0" w:line="240" w:lineRule="auto"/>
        <w:ind w:left="2127" w:hanging="567"/>
        <w:jc w:val="both"/>
        <w:rPr>
          <w:rFonts w:ascii="Century Gothic" w:hAnsi="Century Gothic" w:cs="Arial"/>
          <w:sz w:val="24"/>
          <w:szCs w:val="24"/>
        </w:rPr>
      </w:pPr>
      <w:r w:rsidRPr="00FA12A6">
        <w:rPr>
          <w:rFonts w:ascii="Century Gothic" w:hAnsi="Century Gothic" w:cs="Arial"/>
          <w:sz w:val="24"/>
          <w:szCs w:val="24"/>
        </w:rPr>
        <w:t>a delay of less than 90 minutes where broadcast as plausible live without reformatting; and</w:t>
      </w:r>
    </w:p>
    <w:p w14:paraId="630255D4" w14:textId="77777777" w:rsidR="00FA12A6" w:rsidRPr="00FA12A6" w:rsidRDefault="00FA12A6" w:rsidP="007E2179">
      <w:pPr>
        <w:numPr>
          <w:ilvl w:val="0"/>
          <w:numId w:val="76"/>
        </w:numPr>
        <w:spacing w:after="120" w:line="240" w:lineRule="auto"/>
        <w:ind w:left="2127" w:hanging="567"/>
        <w:jc w:val="both"/>
        <w:rPr>
          <w:rFonts w:ascii="Century Gothic" w:hAnsi="Century Gothic" w:cs="Arial"/>
          <w:sz w:val="24"/>
          <w:szCs w:val="24"/>
        </w:rPr>
      </w:pPr>
      <w:r w:rsidRPr="00FA12A6">
        <w:rPr>
          <w:rFonts w:ascii="Century Gothic" w:hAnsi="Century Gothic" w:cs="Arial"/>
          <w:sz w:val="24"/>
          <w:szCs w:val="24"/>
        </w:rPr>
        <w:t>replay material during Play and any Unscheduled Break in Play.</w:t>
      </w:r>
    </w:p>
    <w:p w14:paraId="6BA3A192" w14:textId="77777777" w:rsidR="00FA12A6" w:rsidRPr="00FA12A6" w:rsidRDefault="00FA12A6" w:rsidP="00FA12A6">
      <w:pPr>
        <w:rPr>
          <w:rFonts w:ascii="Century Gothic" w:hAnsi="Century Gothic" w:cs="Arial"/>
          <w:sz w:val="24"/>
          <w:szCs w:val="24"/>
        </w:rPr>
      </w:pPr>
      <w:r w:rsidRPr="00FA12A6">
        <w:rPr>
          <w:rFonts w:ascii="Century Gothic" w:hAnsi="Century Gothic" w:cs="Arial"/>
          <w:b/>
          <w:sz w:val="24"/>
          <w:szCs w:val="24"/>
        </w:rPr>
        <w:t>Long Form Live Sporting Events</w:t>
      </w:r>
      <w:r w:rsidRPr="00FA12A6">
        <w:rPr>
          <w:rFonts w:ascii="Century Gothic" w:hAnsi="Century Gothic" w:cs="Arial"/>
          <w:sz w:val="24"/>
          <w:szCs w:val="24"/>
        </w:rPr>
        <w:t xml:space="preserve"> include:</w:t>
      </w:r>
    </w:p>
    <w:p w14:paraId="7F7A4C08" w14:textId="77777777" w:rsidR="00FA12A6" w:rsidRPr="00FA12A6" w:rsidRDefault="00FA12A6" w:rsidP="00350BE5">
      <w:pPr>
        <w:numPr>
          <w:ilvl w:val="0"/>
          <w:numId w:val="60"/>
        </w:numPr>
        <w:spacing w:before="120" w:after="100" w:afterAutospacing="1" w:line="240" w:lineRule="auto"/>
        <w:ind w:left="1276" w:hanging="567"/>
        <w:rPr>
          <w:rFonts w:ascii="Century Gothic" w:hAnsi="Century Gothic" w:cs="Arial"/>
          <w:sz w:val="24"/>
          <w:szCs w:val="24"/>
        </w:rPr>
      </w:pPr>
      <w:r w:rsidRPr="00FA12A6">
        <w:rPr>
          <w:rFonts w:ascii="Century Gothic" w:hAnsi="Century Gothic" w:cs="Arial"/>
          <w:sz w:val="24"/>
          <w:szCs w:val="24"/>
        </w:rPr>
        <w:t>sporting events of extended duration, such as golf, cricket (excluding 20/20 cricket) and motor sports events;</w:t>
      </w:r>
    </w:p>
    <w:p w14:paraId="11C3C1A0" w14:textId="77777777" w:rsidR="00FA12A6" w:rsidRPr="00FA12A6" w:rsidRDefault="00FA12A6" w:rsidP="00350BE5">
      <w:pPr>
        <w:numPr>
          <w:ilvl w:val="0"/>
          <w:numId w:val="60"/>
        </w:numPr>
        <w:spacing w:before="100" w:beforeAutospacing="1" w:after="100" w:afterAutospacing="1" w:line="240" w:lineRule="auto"/>
        <w:ind w:left="1276" w:hanging="567"/>
        <w:rPr>
          <w:rFonts w:ascii="Century Gothic" w:hAnsi="Century Gothic" w:cs="Arial"/>
          <w:sz w:val="24"/>
          <w:szCs w:val="24"/>
        </w:rPr>
      </w:pPr>
      <w:r w:rsidRPr="00FA12A6">
        <w:rPr>
          <w:rFonts w:ascii="Century Gothic" w:hAnsi="Century Gothic" w:cs="Arial"/>
          <w:sz w:val="24"/>
          <w:szCs w:val="24"/>
        </w:rPr>
        <w:t>tournaments for single sports that involve concurrent games or matches, such as tennis championships; and</w:t>
      </w:r>
    </w:p>
    <w:p w14:paraId="1DE7CE33" w14:textId="77777777" w:rsidR="00FA12A6" w:rsidRPr="00FA12A6" w:rsidRDefault="00FA12A6" w:rsidP="00350BE5">
      <w:pPr>
        <w:numPr>
          <w:ilvl w:val="0"/>
          <w:numId w:val="60"/>
        </w:numPr>
        <w:spacing w:after="120" w:line="240" w:lineRule="auto"/>
        <w:ind w:left="1276" w:hanging="567"/>
        <w:rPr>
          <w:rFonts w:ascii="Century Gothic" w:hAnsi="Century Gothic" w:cs="Arial"/>
          <w:sz w:val="24"/>
          <w:szCs w:val="24"/>
        </w:rPr>
      </w:pPr>
      <w:r w:rsidRPr="00FA12A6">
        <w:rPr>
          <w:rFonts w:ascii="Century Gothic" w:hAnsi="Century Gothic" w:cs="Arial"/>
          <w:sz w:val="24"/>
          <w:szCs w:val="24"/>
        </w:rPr>
        <w:t>multi-sport events, such as the Olympic and Commonwealth Games.</w:t>
      </w:r>
    </w:p>
    <w:p w14:paraId="60DE4168" w14:textId="77777777" w:rsidR="00FA12A6" w:rsidRPr="00FA12A6" w:rsidRDefault="00FA12A6" w:rsidP="00FA12A6">
      <w:pPr>
        <w:jc w:val="both"/>
        <w:rPr>
          <w:rFonts w:ascii="Century Gothic" w:hAnsi="Century Gothic" w:cs="Arial"/>
          <w:noProof/>
          <w:sz w:val="24"/>
          <w:szCs w:val="24"/>
        </w:rPr>
      </w:pPr>
      <w:r w:rsidRPr="00FA12A6">
        <w:rPr>
          <w:rFonts w:ascii="Century Gothic" w:hAnsi="Century Gothic" w:cs="Arial"/>
          <w:b/>
          <w:sz w:val="24"/>
          <w:szCs w:val="24"/>
        </w:rPr>
        <w:t>Play</w:t>
      </w:r>
      <w:r w:rsidRPr="00FA12A6">
        <w:rPr>
          <w:rFonts w:ascii="Century Gothic" w:hAnsi="Century Gothic" w:cs="Arial"/>
          <w:sz w:val="24"/>
          <w:szCs w:val="24"/>
        </w:rPr>
        <w:t xml:space="preserve"> means the period of the actual run of play or active progress of the sporting event which is the subject of a Live Sporting Event. It commences at the </w:t>
      </w:r>
      <w:r w:rsidRPr="00FA12A6">
        <w:rPr>
          <w:rFonts w:ascii="Century Gothic" w:hAnsi="Century Gothic" w:cs="Arial"/>
          <w:noProof/>
          <w:sz w:val="24"/>
          <w:szCs w:val="24"/>
        </w:rPr>
        <w:t xml:space="preserve">formal commencement of the relevant match/game, race or similar (for example, first siren, whistle, coin toss or the commencement of active play as applicable), and concludes at the formal conclusion of play (for example, final siren, whistle or the conclusion of active play) for the relevant match, game, race or similar. In respect of Long Form Live Sporting Events over multiple days and/or involving multiple concurrent matches or events, Play commences at the formal commencement of the first match, game or race or each day, and ends at the conculsion of active play of each day. </w:t>
      </w:r>
    </w:p>
    <w:p w14:paraId="49802C8A" w14:textId="77777777" w:rsidR="00FA12A6" w:rsidRPr="00FA12A6" w:rsidRDefault="00FA12A6" w:rsidP="00350BE5">
      <w:pPr>
        <w:spacing w:before="120" w:after="120"/>
        <w:jc w:val="both"/>
        <w:rPr>
          <w:rFonts w:ascii="Century Gothic" w:hAnsi="Century Gothic" w:cs="Arial"/>
          <w:sz w:val="24"/>
          <w:szCs w:val="24"/>
        </w:rPr>
      </w:pPr>
      <w:r w:rsidRPr="00FA12A6">
        <w:rPr>
          <w:rFonts w:ascii="Century Gothic" w:hAnsi="Century Gothic" w:cs="Arial"/>
          <w:sz w:val="24"/>
          <w:szCs w:val="24"/>
        </w:rPr>
        <w:t xml:space="preserve">Play includes </w:t>
      </w:r>
      <w:r w:rsidRPr="00FA12A6">
        <w:rPr>
          <w:rFonts w:ascii="Century Gothic" w:hAnsi="Century Gothic" w:cs="Arial"/>
          <w:i/>
          <w:sz w:val="24"/>
          <w:szCs w:val="24"/>
        </w:rPr>
        <w:t>ad hoc</w:t>
      </w:r>
      <w:r w:rsidRPr="00FA12A6">
        <w:rPr>
          <w:rFonts w:ascii="Century Gothic" w:hAnsi="Century Gothic" w:cs="Arial"/>
          <w:sz w:val="24"/>
          <w:szCs w:val="24"/>
        </w:rPr>
        <w:t xml:space="preserve"> unscheduled breaks such as:</w:t>
      </w:r>
    </w:p>
    <w:p w14:paraId="55398A57" w14:textId="77777777" w:rsidR="00FA12A6" w:rsidRPr="00FA12A6" w:rsidRDefault="00FA12A6" w:rsidP="00350BE5">
      <w:pPr>
        <w:numPr>
          <w:ilvl w:val="0"/>
          <w:numId w:val="57"/>
        </w:numPr>
        <w:spacing w:before="120" w:after="100" w:afterAutospacing="1" w:line="240" w:lineRule="auto"/>
        <w:ind w:left="1276" w:hanging="567"/>
        <w:rPr>
          <w:rFonts w:ascii="Century Gothic" w:hAnsi="Century Gothic" w:cs="Arial"/>
          <w:sz w:val="24"/>
          <w:szCs w:val="24"/>
        </w:rPr>
      </w:pPr>
      <w:r w:rsidRPr="00FA12A6">
        <w:rPr>
          <w:rFonts w:ascii="Century Gothic" w:hAnsi="Century Gothic" w:cs="Arial"/>
          <w:sz w:val="24"/>
          <w:szCs w:val="24"/>
        </w:rPr>
        <w:t>stoppages for injuries; and</w:t>
      </w:r>
    </w:p>
    <w:p w14:paraId="1B7D0E24" w14:textId="77777777" w:rsidR="00FA12A6" w:rsidRPr="00FA12A6" w:rsidRDefault="00FA12A6" w:rsidP="00C55E4D">
      <w:pPr>
        <w:numPr>
          <w:ilvl w:val="0"/>
          <w:numId w:val="57"/>
        </w:numPr>
        <w:spacing w:after="0" w:line="240" w:lineRule="auto"/>
        <w:ind w:left="1276" w:hanging="567"/>
        <w:rPr>
          <w:rFonts w:ascii="Century Gothic" w:hAnsi="Century Gothic" w:cs="Arial"/>
          <w:sz w:val="24"/>
          <w:szCs w:val="24"/>
        </w:rPr>
      </w:pPr>
      <w:r w:rsidRPr="00FA12A6">
        <w:rPr>
          <w:rFonts w:ascii="Century Gothic" w:hAnsi="Century Gothic" w:cs="Arial"/>
          <w:sz w:val="24"/>
          <w:szCs w:val="24"/>
        </w:rPr>
        <w:t>stoppages for adjudication by third or TV umpires/referees; and</w:t>
      </w:r>
    </w:p>
    <w:p w14:paraId="27942916" w14:textId="77777777" w:rsidR="00FA12A6" w:rsidRPr="00FA12A6" w:rsidRDefault="00FA12A6" w:rsidP="00350BE5">
      <w:pPr>
        <w:numPr>
          <w:ilvl w:val="0"/>
          <w:numId w:val="57"/>
        </w:numPr>
        <w:spacing w:after="120" w:line="240" w:lineRule="auto"/>
        <w:ind w:left="1276" w:hanging="567"/>
        <w:rPr>
          <w:rFonts w:ascii="Century Gothic" w:hAnsi="Century Gothic" w:cs="Arial"/>
          <w:sz w:val="24"/>
          <w:szCs w:val="24"/>
        </w:rPr>
      </w:pPr>
      <w:r w:rsidRPr="00FA12A6">
        <w:rPr>
          <w:rFonts w:ascii="Century Gothic" w:hAnsi="Century Gothic" w:cs="Arial"/>
          <w:sz w:val="24"/>
          <w:szCs w:val="24"/>
        </w:rPr>
        <w:t xml:space="preserve">time outs and substitutions in games such as basketball. </w:t>
      </w:r>
    </w:p>
    <w:p w14:paraId="79F8F8B2" w14:textId="77777777" w:rsidR="00FA12A6" w:rsidRPr="00FA12A6" w:rsidRDefault="00FA12A6" w:rsidP="00FA12A6">
      <w:pPr>
        <w:spacing w:before="120" w:after="120"/>
        <w:jc w:val="both"/>
        <w:rPr>
          <w:rFonts w:ascii="Century Gothic" w:eastAsia="Calibri" w:hAnsi="Century Gothic"/>
          <w:sz w:val="24"/>
          <w:szCs w:val="24"/>
        </w:rPr>
      </w:pPr>
      <w:r w:rsidRPr="00FA12A6">
        <w:rPr>
          <w:rFonts w:ascii="Century Gothic" w:hAnsi="Century Gothic" w:cs="Arial"/>
          <w:b/>
          <w:sz w:val="24"/>
          <w:szCs w:val="24"/>
        </w:rPr>
        <w:t>Promotion of Betting Odds</w:t>
      </w:r>
      <w:r w:rsidRPr="00FA12A6">
        <w:rPr>
          <w:rFonts w:ascii="Century Gothic" w:hAnsi="Century Gothic" w:cs="Arial"/>
          <w:sz w:val="24"/>
          <w:szCs w:val="24"/>
        </w:rPr>
        <w:t xml:space="preserve"> </w:t>
      </w:r>
      <w:r w:rsidRPr="00FA12A6">
        <w:rPr>
          <w:rFonts w:ascii="Century Gothic" w:eastAsia="Calibri" w:hAnsi="Century Gothic"/>
          <w:sz w:val="24"/>
          <w:szCs w:val="24"/>
        </w:rPr>
        <w:t xml:space="preserve">means a distinct promotional reference that provides Betting Odds and includes any writing, still or moving pictures, signs, symbols or other visual images or any audible message/s (or any combination of those things).  It does not include a reference that is: </w:t>
      </w:r>
    </w:p>
    <w:p w14:paraId="5F69BE59" w14:textId="77777777" w:rsidR="00FA12A6" w:rsidRPr="00FA12A6" w:rsidRDefault="00FA12A6" w:rsidP="00350BE5">
      <w:pPr>
        <w:numPr>
          <w:ilvl w:val="0"/>
          <w:numId w:val="77"/>
        </w:numPr>
        <w:spacing w:before="120" w:after="0" w:line="240" w:lineRule="auto"/>
        <w:ind w:left="2127" w:hanging="567"/>
        <w:jc w:val="both"/>
        <w:rPr>
          <w:rFonts w:ascii="Century Gothic" w:eastAsia="Calibri" w:hAnsi="Century Gothic"/>
          <w:sz w:val="24"/>
          <w:szCs w:val="24"/>
        </w:rPr>
      </w:pPr>
      <w:r w:rsidRPr="00FA12A6">
        <w:rPr>
          <w:rFonts w:ascii="Century Gothic" w:eastAsia="Calibri" w:hAnsi="Century Gothic"/>
          <w:sz w:val="24"/>
          <w:szCs w:val="24"/>
        </w:rPr>
        <w:t xml:space="preserve">Accidental; or </w:t>
      </w:r>
    </w:p>
    <w:p w14:paraId="76B83592" w14:textId="77777777" w:rsidR="00FA12A6" w:rsidRPr="00FA12A6" w:rsidRDefault="00FA12A6" w:rsidP="00350BE5">
      <w:pPr>
        <w:pStyle w:val="ListParagraph"/>
        <w:numPr>
          <w:ilvl w:val="0"/>
          <w:numId w:val="77"/>
        </w:numPr>
        <w:spacing w:after="240" w:line="240" w:lineRule="auto"/>
        <w:ind w:left="2127" w:hanging="567"/>
        <w:contextualSpacing w:val="0"/>
        <w:jc w:val="both"/>
        <w:rPr>
          <w:rFonts w:ascii="Century Gothic" w:hAnsi="Century Gothic"/>
          <w:sz w:val="24"/>
          <w:szCs w:val="24"/>
        </w:rPr>
      </w:pPr>
      <w:r w:rsidRPr="00FA12A6">
        <w:rPr>
          <w:rFonts w:ascii="Century Gothic" w:hAnsi="Century Gothic"/>
          <w:sz w:val="24"/>
          <w:szCs w:val="24"/>
        </w:rPr>
        <w:t xml:space="preserve">an Incidental Accompaniment.  </w:t>
      </w:r>
    </w:p>
    <w:p w14:paraId="13EC08B2" w14:textId="77777777" w:rsidR="00FA12A6" w:rsidRPr="00FA12A6" w:rsidRDefault="00FA12A6" w:rsidP="00FA12A6">
      <w:pPr>
        <w:jc w:val="both"/>
        <w:rPr>
          <w:rFonts w:ascii="Century Gothic" w:hAnsi="Century Gothic" w:cs="Arial"/>
          <w:sz w:val="24"/>
          <w:szCs w:val="24"/>
        </w:rPr>
      </w:pPr>
      <w:r w:rsidRPr="00FA12A6">
        <w:rPr>
          <w:rFonts w:ascii="Century Gothic" w:hAnsi="Century Gothic" w:cs="Arial"/>
          <w:b/>
          <w:sz w:val="24"/>
          <w:szCs w:val="24"/>
        </w:rPr>
        <w:lastRenderedPageBreak/>
        <w:t>Related Program</w:t>
      </w:r>
      <w:r w:rsidRPr="00FA12A6">
        <w:rPr>
          <w:rFonts w:ascii="Century Gothic" w:hAnsi="Century Gothic" w:cs="Arial"/>
          <w:sz w:val="24"/>
          <w:szCs w:val="24"/>
        </w:rPr>
        <w:t xml:space="preserve"> means a program that:</w:t>
      </w:r>
    </w:p>
    <w:p w14:paraId="61164272" w14:textId="77777777" w:rsidR="00FA12A6" w:rsidRPr="00FA12A6" w:rsidRDefault="00FA12A6" w:rsidP="00CF024B">
      <w:pPr>
        <w:pStyle w:val="ListParagraph"/>
        <w:numPr>
          <w:ilvl w:val="0"/>
          <w:numId w:val="65"/>
        </w:numPr>
        <w:spacing w:before="120" w:after="0" w:line="240" w:lineRule="auto"/>
        <w:ind w:left="2126" w:hanging="567"/>
        <w:contextualSpacing w:val="0"/>
        <w:jc w:val="both"/>
        <w:rPr>
          <w:rFonts w:ascii="Century Gothic" w:hAnsi="Century Gothic" w:cs="Arial"/>
          <w:sz w:val="24"/>
          <w:szCs w:val="24"/>
        </w:rPr>
      </w:pPr>
      <w:r w:rsidRPr="00FA12A6">
        <w:rPr>
          <w:rFonts w:ascii="Century Gothic" w:hAnsi="Century Gothic" w:cs="Arial"/>
          <w:sz w:val="24"/>
          <w:szCs w:val="24"/>
        </w:rPr>
        <w:t>is hosted and/or takes place at the venue of the Live Sporting Event; or</w:t>
      </w:r>
    </w:p>
    <w:p w14:paraId="2DFFE895" w14:textId="77777777" w:rsidR="00FA12A6" w:rsidRPr="00FA12A6" w:rsidRDefault="00FA12A6" w:rsidP="00CF024B">
      <w:pPr>
        <w:pStyle w:val="ListParagraph"/>
        <w:numPr>
          <w:ilvl w:val="0"/>
          <w:numId w:val="65"/>
        </w:numPr>
        <w:spacing w:after="0" w:line="240" w:lineRule="auto"/>
        <w:ind w:left="2127" w:hanging="567"/>
        <w:contextualSpacing w:val="0"/>
        <w:jc w:val="both"/>
        <w:rPr>
          <w:rFonts w:ascii="Century Gothic" w:hAnsi="Century Gothic" w:cs="Arial"/>
          <w:sz w:val="24"/>
          <w:szCs w:val="24"/>
        </w:rPr>
      </w:pPr>
      <w:r w:rsidRPr="00FA12A6">
        <w:rPr>
          <w:rFonts w:ascii="Century Gothic" w:hAnsi="Century Gothic" w:cs="Arial"/>
          <w:sz w:val="24"/>
          <w:szCs w:val="24"/>
        </w:rPr>
        <w:t>contains commentary or analysis on the Live Sporting Event; or</w:t>
      </w:r>
    </w:p>
    <w:p w14:paraId="4D8A5573" w14:textId="77777777" w:rsidR="00FA12A6" w:rsidRPr="00FA12A6" w:rsidRDefault="00FA12A6" w:rsidP="00CF024B">
      <w:pPr>
        <w:pStyle w:val="ListParagraph"/>
        <w:numPr>
          <w:ilvl w:val="0"/>
          <w:numId w:val="65"/>
        </w:numPr>
        <w:spacing w:after="0" w:line="240" w:lineRule="auto"/>
        <w:ind w:left="2127" w:hanging="567"/>
        <w:contextualSpacing w:val="0"/>
        <w:jc w:val="both"/>
        <w:rPr>
          <w:rFonts w:ascii="Century Gothic" w:hAnsi="Century Gothic" w:cs="Arial"/>
          <w:sz w:val="24"/>
          <w:szCs w:val="24"/>
        </w:rPr>
      </w:pPr>
      <w:r w:rsidRPr="00FA12A6">
        <w:rPr>
          <w:rFonts w:ascii="Century Gothic" w:hAnsi="Century Gothic" w:cs="Arial"/>
          <w:sz w:val="24"/>
          <w:szCs w:val="24"/>
        </w:rPr>
        <w:t>contains highlights or replay coverage of the Live Sporting Event; or</w:t>
      </w:r>
    </w:p>
    <w:p w14:paraId="4EFCF4E4" w14:textId="77777777" w:rsidR="00FA12A6" w:rsidRPr="00FA12A6" w:rsidRDefault="00FA12A6" w:rsidP="00CF024B">
      <w:pPr>
        <w:pStyle w:val="ListParagraph"/>
        <w:numPr>
          <w:ilvl w:val="0"/>
          <w:numId w:val="65"/>
        </w:numPr>
        <w:spacing w:after="120" w:line="240" w:lineRule="auto"/>
        <w:ind w:left="1843" w:hanging="284"/>
        <w:contextualSpacing w:val="0"/>
        <w:jc w:val="both"/>
        <w:rPr>
          <w:rFonts w:ascii="Century Gothic" w:hAnsi="Century Gothic" w:cs="Arial"/>
          <w:sz w:val="24"/>
          <w:szCs w:val="24"/>
        </w:rPr>
      </w:pPr>
      <w:r w:rsidRPr="00FA12A6">
        <w:rPr>
          <w:rFonts w:ascii="Century Gothic" w:hAnsi="Century Gothic" w:cs="Arial"/>
          <w:sz w:val="24"/>
          <w:szCs w:val="24"/>
        </w:rPr>
        <w:t>involves or profiles participants in the Live Sporting Event.</w:t>
      </w:r>
    </w:p>
    <w:p w14:paraId="594BC00B" w14:textId="77777777" w:rsidR="00FA12A6" w:rsidRPr="00FA12A6" w:rsidRDefault="00FA12A6" w:rsidP="00CF024B">
      <w:pPr>
        <w:spacing w:after="120"/>
        <w:rPr>
          <w:rFonts w:ascii="Century Gothic" w:hAnsi="Century Gothic" w:cs="Arial"/>
          <w:sz w:val="24"/>
          <w:szCs w:val="24"/>
        </w:rPr>
      </w:pPr>
      <w:r w:rsidRPr="00FA12A6">
        <w:rPr>
          <w:rFonts w:ascii="Century Gothic" w:hAnsi="Century Gothic" w:cs="Arial"/>
          <w:sz w:val="24"/>
          <w:szCs w:val="24"/>
        </w:rPr>
        <w:t xml:space="preserve">A news or current affairs program will not be a Related Program where the items in (b), (c) and/or (d) form no more than an insubstantial part of the program as a whole. </w:t>
      </w:r>
    </w:p>
    <w:p w14:paraId="4A135171" w14:textId="77777777" w:rsidR="00FA12A6" w:rsidRPr="00FA12A6" w:rsidRDefault="00FA12A6" w:rsidP="00CF024B">
      <w:pPr>
        <w:spacing w:after="120"/>
        <w:rPr>
          <w:rFonts w:ascii="Century Gothic" w:eastAsia="Calibri" w:hAnsi="Century Gothic"/>
          <w:sz w:val="24"/>
          <w:szCs w:val="24"/>
        </w:rPr>
      </w:pPr>
      <w:bookmarkStart w:id="544" w:name="_Hlk507775746"/>
      <w:r w:rsidRPr="00FA12A6">
        <w:rPr>
          <w:rFonts w:ascii="Century Gothic" w:eastAsia="Calibri" w:hAnsi="Century Gothic"/>
          <w:b/>
          <w:sz w:val="24"/>
          <w:szCs w:val="24"/>
        </w:rPr>
        <w:t>Responsible Gambling Message</w:t>
      </w:r>
      <w:r w:rsidRPr="00FA12A6">
        <w:rPr>
          <w:rFonts w:ascii="Century Gothic" w:eastAsia="Calibri" w:hAnsi="Century Gothic"/>
          <w:sz w:val="24"/>
          <w:szCs w:val="24"/>
        </w:rPr>
        <w:t xml:space="preserve"> means a short statement designed to encourage the listener and/or viewer to gamble responsibly.  Responsible Gambling Messages include statements required by State Laws and industry codes of practice or where not required by law or a code, includes: "Gamble Responsibly", "[name of advertiser] supports responsible gambling", "Bet within your limits", or "Stay in control when gambling".</w:t>
      </w:r>
      <w:bookmarkEnd w:id="544"/>
    </w:p>
    <w:p w14:paraId="62284805" w14:textId="77777777" w:rsidR="00FA12A6" w:rsidRPr="00FA12A6" w:rsidRDefault="00FA12A6" w:rsidP="00CF024B">
      <w:pPr>
        <w:spacing w:after="120"/>
        <w:rPr>
          <w:rFonts w:ascii="Century Gothic" w:eastAsia="Calibri" w:hAnsi="Century Gothic"/>
          <w:sz w:val="24"/>
          <w:szCs w:val="24"/>
        </w:rPr>
      </w:pPr>
      <w:r w:rsidRPr="00FA12A6">
        <w:rPr>
          <w:rFonts w:ascii="Century Gothic" w:hAnsi="Century Gothic" w:cs="Arial"/>
          <w:b/>
          <w:sz w:val="24"/>
          <w:szCs w:val="24"/>
        </w:rPr>
        <w:t xml:space="preserve">Scheduled Breaks </w:t>
      </w:r>
      <w:r w:rsidRPr="00FA12A6">
        <w:rPr>
          <w:rFonts w:ascii="Century Gothic" w:eastAsia="Calibri" w:hAnsi="Century Gothic"/>
          <w:sz w:val="24"/>
          <w:szCs w:val="24"/>
        </w:rPr>
        <w:t>means stoppages in a sporting event or game that is the subject of a Live Sporting Event.  A Scheduled Break will differ depending on the sporting event or game that is the subject of the broadcast, for example:</w:t>
      </w:r>
    </w:p>
    <w:tbl>
      <w:tblPr>
        <w:tblW w:w="0" w:type="auto"/>
        <w:tblInd w:w="817" w:type="dxa"/>
        <w:tblCellMar>
          <w:left w:w="0" w:type="dxa"/>
          <w:right w:w="0" w:type="dxa"/>
        </w:tblCellMar>
        <w:tblLook w:val="00A0" w:firstRow="1" w:lastRow="0" w:firstColumn="1" w:lastColumn="0" w:noHBand="0" w:noVBand="0"/>
      </w:tblPr>
      <w:tblGrid>
        <w:gridCol w:w="2760"/>
        <w:gridCol w:w="5223"/>
      </w:tblGrid>
      <w:tr w:rsidR="00FA12A6" w:rsidRPr="00FA12A6" w14:paraId="64203A1F" w14:textId="77777777" w:rsidTr="006870D1">
        <w:tc>
          <w:tcPr>
            <w:tcW w:w="2760" w:type="dxa"/>
            <w:tcBorders>
              <w:top w:val="single" w:sz="4" w:space="0" w:color="auto"/>
              <w:left w:val="single" w:sz="4" w:space="0" w:color="auto"/>
              <w:bottom w:val="single" w:sz="4" w:space="0" w:color="auto"/>
              <w:right w:val="single" w:sz="4" w:space="0" w:color="auto"/>
            </w:tcBorders>
            <w:shd w:val="pct10" w:color="auto" w:fill="auto"/>
            <w:tcMar>
              <w:top w:w="0" w:type="dxa"/>
              <w:left w:w="108" w:type="dxa"/>
              <w:bottom w:w="0" w:type="dxa"/>
              <w:right w:w="108" w:type="dxa"/>
            </w:tcMar>
            <w:hideMark/>
          </w:tcPr>
          <w:p w14:paraId="3E5FDE34" w14:textId="77777777" w:rsidR="00FA12A6" w:rsidRPr="00FA12A6" w:rsidRDefault="00FA12A6" w:rsidP="006870D1">
            <w:pPr>
              <w:spacing w:before="120" w:after="120"/>
              <w:jc w:val="both"/>
              <w:rPr>
                <w:rFonts w:ascii="Century Gothic" w:hAnsi="Century Gothic"/>
                <w:b/>
                <w:sz w:val="24"/>
                <w:szCs w:val="24"/>
              </w:rPr>
            </w:pPr>
            <w:r w:rsidRPr="00FA12A6">
              <w:rPr>
                <w:rFonts w:ascii="Century Gothic" w:hAnsi="Century Gothic"/>
                <w:b/>
                <w:sz w:val="24"/>
                <w:szCs w:val="24"/>
              </w:rPr>
              <w:t>Sport</w:t>
            </w:r>
          </w:p>
        </w:tc>
        <w:tc>
          <w:tcPr>
            <w:tcW w:w="5223" w:type="dxa"/>
            <w:tcBorders>
              <w:top w:val="single" w:sz="4" w:space="0" w:color="auto"/>
              <w:left w:val="single" w:sz="4" w:space="0" w:color="auto"/>
              <w:bottom w:val="single" w:sz="4" w:space="0" w:color="auto"/>
              <w:right w:val="single" w:sz="4" w:space="0" w:color="auto"/>
            </w:tcBorders>
            <w:shd w:val="pct10" w:color="auto" w:fill="auto"/>
            <w:tcMar>
              <w:top w:w="0" w:type="dxa"/>
              <w:left w:w="108" w:type="dxa"/>
              <w:bottom w:w="0" w:type="dxa"/>
              <w:right w:w="108" w:type="dxa"/>
            </w:tcMar>
            <w:hideMark/>
          </w:tcPr>
          <w:p w14:paraId="7EDC4A6D" w14:textId="77777777" w:rsidR="00FA12A6" w:rsidRPr="00FA12A6" w:rsidRDefault="00FA12A6" w:rsidP="006870D1">
            <w:pPr>
              <w:spacing w:before="120" w:after="120"/>
              <w:jc w:val="both"/>
              <w:rPr>
                <w:rFonts w:ascii="Century Gothic" w:hAnsi="Century Gothic"/>
                <w:b/>
                <w:sz w:val="24"/>
                <w:szCs w:val="24"/>
              </w:rPr>
            </w:pPr>
            <w:r w:rsidRPr="00FA12A6">
              <w:rPr>
                <w:rFonts w:ascii="Century Gothic" w:hAnsi="Century Gothic"/>
                <w:b/>
                <w:sz w:val="24"/>
                <w:szCs w:val="24"/>
              </w:rPr>
              <w:t>Scheduled Break</w:t>
            </w:r>
          </w:p>
        </w:tc>
      </w:tr>
      <w:tr w:rsidR="00FA12A6" w:rsidRPr="00FA12A6" w14:paraId="0423F2A2"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362A149"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Test Cricket</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9D2482F"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each Session (ie., lunch break and tea break)</w:t>
            </w:r>
          </w:p>
          <w:p w14:paraId="532804AC"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Drinks break</w:t>
            </w:r>
          </w:p>
          <w:p w14:paraId="41480CE8"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Change of innings</w:t>
            </w:r>
          </w:p>
        </w:tc>
      </w:tr>
      <w:tr w:rsidR="00FA12A6" w:rsidRPr="00FA12A6" w14:paraId="1FE4B9FB"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21FD5DD"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One Day International Cricket</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A5C7526"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each Session / Change of innings</w:t>
            </w:r>
          </w:p>
          <w:p w14:paraId="58070201"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Drinks break</w:t>
            </w:r>
          </w:p>
        </w:tc>
      </w:tr>
      <w:tr w:rsidR="00FA12A6" w:rsidRPr="00FA12A6" w14:paraId="46FFBE6D"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4BF8EF4"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T20 Cricket</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3DBE607"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each Session / Change of innings</w:t>
            </w:r>
          </w:p>
          <w:p w14:paraId="06148E03"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the conclusion of second innings and Super Overs</w:t>
            </w:r>
          </w:p>
          <w:p w14:paraId="5D98B90B"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Super Overs</w:t>
            </w:r>
          </w:p>
        </w:tc>
      </w:tr>
      <w:tr w:rsidR="00FA12A6" w:rsidRPr="00FA12A6" w14:paraId="5F04BAA3"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C3936DC"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Rugby League</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9FA78E8"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Half time</w:t>
            </w:r>
          </w:p>
          <w:p w14:paraId="38FD0DBC"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full time and commencement of extra time</w:t>
            </w:r>
          </w:p>
        </w:tc>
      </w:tr>
      <w:tr w:rsidR="00FA12A6" w:rsidRPr="00FA12A6" w14:paraId="4C48F522"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378FB25"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lastRenderedPageBreak/>
              <w:t>Rugby Union</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347A4EA"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Half time</w:t>
            </w:r>
          </w:p>
          <w:p w14:paraId="4E8E831E"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full time and commencement of extra time</w:t>
            </w:r>
          </w:p>
        </w:tc>
      </w:tr>
      <w:tr w:rsidR="00FA12A6" w:rsidRPr="00FA12A6" w14:paraId="5929843D"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5F0EE06"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Soccer</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6E81966"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Half time</w:t>
            </w:r>
          </w:p>
          <w:p w14:paraId="312320E4"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full time and extra time</w:t>
            </w:r>
          </w:p>
          <w:p w14:paraId="2BB1A591"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extra time and the commencement of a penalty shoot-out</w:t>
            </w:r>
          </w:p>
        </w:tc>
      </w:tr>
      <w:tr w:rsidR="00FA12A6" w:rsidRPr="00FA12A6" w14:paraId="01C41E32"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8C30CD3"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AFL</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DCFCD5F"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 xml:space="preserve">Quarter time, half time and three-quarter time </w:t>
            </w:r>
          </w:p>
          <w:p w14:paraId="0806A3BC"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full time and extra time</w:t>
            </w:r>
          </w:p>
        </w:tc>
      </w:tr>
      <w:tr w:rsidR="00FA12A6" w:rsidRPr="00FA12A6" w14:paraId="55FA5253"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BC70ECC"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Tennis</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E8F8F82"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 xml:space="preserve">Between each set </w:t>
            </w:r>
          </w:p>
          <w:p w14:paraId="6481788B"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In a break of at least 90 seconds between two matches during a Session (including when during a Session the broadcast switches from one match still in Play to another match in Play at the same time)</w:t>
            </w:r>
          </w:p>
        </w:tc>
      </w:tr>
      <w:tr w:rsidR="00FA12A6" w:rsidRPr="00FA12A6" w14:paraId="1B97EBCD"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F350E38"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Formula 1, Moto GP and Supercars (non-endurance races)</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16F72E8"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each practice round, qualifying round and race</w:t>
            </w:r>
          </w:p>
        </w:tc>
      </w:tr>
      <w:tr w:rsidR="00FA12A6" w:rsidRPr="00FA12A6" w14:paraId="04996788"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E3DCFD2"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Basketball</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45A758C"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each quarter</w:t>
            </w:r>
          </w:p>
          <w:p w14:paraId="6D5C2F8F"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full time and overtime</w:t>
            </w:r>
          </w:p>
        </w:tc>
      </w:tr>
      <w:tr w:rsidR="00FA12A6" w:rsidRPr="00FA12A6" w14:paraId="2D6A088C"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C257326"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Netball</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3BF28C3"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 xml:space="preserve">Quarter time, half time and three-quarter time </w:t>
            </w:r>
          </w:p>
          <w:p w14:paraId="278B7DE9"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full time and overtime</w:t>
            </w:r>
          </w:p>
        </w:tc>
      </w:tr>
      <w:tr w:rsidR="00FA12A6" w:rsidRPr="00FA12A6" w14:paraId="20068B0F"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7D69F7A"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Golf, Supercars (endurance races), Swimming Championships</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FB0E322"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 xml:space="preserve">Not more than once every hour as part of a distinct break of at least 90 seconds </w:t>
            </w:r>
          </w:p>
        </w:tc>
      </w:tr>
      <w:tr w:rsidR="00FA12A6" w:rsidRPr="00FA12A6" w14:paraId="647F297C" w14:textId="77777777" w:rsidTr="006870D1">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6119405"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Olympic and Commonwealth Games</w:t>
            </w:r>
          </w:p>
        </w:tc>
        <w:tc>
          <w:tcPr>
            <w:tcW w:w="5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B6847ED"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Between each day, twilight and night Session</w:t>
            </w:r>
          </w:p>
          <w:p w14:paraId="4A9C2D35" w14:textId="77777777" w:rsidR="00FA12A6" w:rsidRPr="00FA12A6" w:rsidRDefault="00FA12A6" w:rsidP="006870D1">
            <w:pPr>
              <w:spacing w:before="120" w:after="120"/>
              <w:rPr>
                <w:rFonts w:ascii="Century Gothic" w:hAnsi="Century Gothic"/>
                <w:sz w:val="24"/>
                <w:szCs w:val="24"/>
              </w:rPr>
            </w:pPr>
            <w:r w:rsidRPr="00FA12A6">
              <w:rPr>
                <w:rFonts w:ascii="Century Gothic" w:hAnsi="Century Gothic"/>
                <w:sz w:val="24"/>
                <w:szCs w:val="24"/>
              </w:rPr>
              <w:t xml:space="preserve">Not more than once every two hours as part of a distinct break of at least 90 </w:t>
            </w:r>
            <w:r w:rsidRPr="00FA12A6">
              <w:rPr>
                <w:rFonts w:ascii="Century Gothic" w:hAnsi="Century Gothic"/>
                <w:sz w:val="24"/>
                <w:szCs w:val="24"/>
              </w:rPr>
              <w:lastRenderedPageBreak/>
              <w:t>seconds (including when during a Session the broadcast switches from one event still in Play to another event in Play at the same time)</w:t>
            </w:r>
          </w:p>
        </w:tc>
      </w:tr>
    </w:tbl>
    <w:p w14:paraId="7D677513" w14:textId="77777777" w:rsidR="00B2534D" w:rsidRPr="00B2534D" w:rsidRDefault="00B2534D" w:rsidP="00B2534D">
      <w:pPr>
        <w:spacing w:before="120" w:after="120"/>
        <w:rPr>
          <w:rFonts w:ascii="Century Gothic" w:eastAsia="Calibri" w:hAnsi="Century Gothic"/>
          <w:sz w:val="18"/>
          <w:szCs w:val="18"/>
        </w:rPr>
      </w:pPr>
    </w:p>
    <w:p w14:paraId="050363D9" w14:textId="77777777" w:rsidR="00FA12A6" w:rsidRPr="00FA12A6" w:rsidRDefault="00FA12A6" w:rsidP="00B2534D">
      <w:pPr>
        <w:spacing w:before="120" w:after="120"/>
        <w:rPr>
          <w:rFonts w:ascii="Century Gothic" w:hAnsi="Century Gothic" w:cs="Arial"/>
          <w:sz w:val="24"/>
          <w:szCs w:val="24"/>
        </w:rPr>
      </w:pPr>
      <w:r w:rsidRPr="00FA12A6">
        <w:rPr>
          <w:rFonts w:ascii="Century Gothic" w:eastAsia="Calibri" w:hAnsi="Century Gothic"/>
          <w:sz w:val="24"/>
          <w:szCs w:val="24"/>
        </w:rPr>
        <w:t xml:space="preserve">This is not an exhaustive list and sporting events or games may also contain other Scheduled Breaks, as determined by the rules and regulations of the sport, or if the sport does not provide for breaks, then a Scheduled Break will be not more than once every hour as part of a distinct break of at least 90 seconds.  </w:t>
      </w:r>
    </w:p>
    <w:p w14:paraId="6E1A3EBE" w14:textId="77777777" w:rsidR="00FA12A6" w:rsidRPr="00FA12A6" w:rsidRDefault="00FA12A6" w:rsidP="0087619B">
      <w:pPr>
        <w:spacing w:line="240" w:lineRule="auto"/>
        <w:jc w:val="both"/>
        <w:rPr>
          <w:rFonts w:ascii="Century Gothic" w:eastAsia="Calibri" w:hAnsi="Century Gothic"/>
          <w:sz w:val="24"/>
          <w:szCs w:val="24"/>
        </w:rPr>
      </w:pPr>
      <w:r w:rsidRPr="00FA12A6">
        <w:rPr>
          <w:rFonts w:ascii="Century Gothic" w:hAnsi="Century Gothic" w:cs="Arial"/>
          <w:b/>
          <w:sz w:val="24"/>
          <w:szCs w:val="24"/>
        </w:rPr>
        <w:t xml:space="preserve">Scheduled Start of Play </w:t>
      </w:r>
      <w:r w:rsidRPr="00FA12A6">
        <w:rPr>
          <w:rFonts w:ascii="Century Gothic" w:eastAsia="Calibri" w:hAnsi="Century Gothic"/>
          <w:sz w:val="24"/>
          <w:szCs w:val="24"/>
        </w:rPr>
        <w:t xml:space="preserve">means the scheduled commencement of live-to-air coverage of Play as: </w:t>
      </w:r>
    </w:p>
    <w:p w14:paraId="7FE5E0BA" w14:textId="77777777" w:rsidR="00FA12A6" w:rsidRPr="00FA12A6" w:rsidRDefault="00FA12A6" w:rsidP="00B2534D">
      <w:pPr>
        <w:pStyle w:val="ListParagraph"/>
        <w:numPr>
          <w:ilvl w:val="1"/>
          <w:numId w:val="74"/>
        </w:numPr>
        <w:spacing w:before="120" w:after="0"/>
        <w:ind w:left="2126" w:hanging="567"/>
        <w:jc w:val="both"/>
        <w:rPr>
          <w:rFonts w:ascii="Century Gothic" w:hAnsi="Century Gothic"/>
          <w:sz w:val="24"/>
          <w:szCs w:val="24"/>
        </w:rPr>
      </w:pPr>
      <w:r w:rsidRPr="00FA12A6">
        <w:rPr>
          <w:rFonts w:ascii="Century Gothic" w:hAnsi="Century Gothic"/>
          <w:sz w:val="24"/>
          <w:szCs w:val="24"/>
        </w:rPr>
        <w:t>listed in the Licensee’s EPG at least 24 hours prior to the broadcast of the program; or</w:t>
      </w:r>
    </w:p>
    <w:p w14:paraId="30EB3A61" w14:textId="77777777" w:rsidR="00FA12A6" w:rsidRPr="00FA12A6" w:rsidRDefault="00FA12A6" w:rsidP="00B2534D">
      <w:pPr>
        <w:pStyle w:val="ListParagraph"/>
        <w:numPr>
          <w:ilvl w:val="1"/>
          <w:numId w:val="74"/>
        </w:numPr>
        <w:spacing w:after="120"/>
        <w:ind w:left="2126" w:hanging="567"/>
        <w:jc w:val="both"/>
        <w:rPr>
          <w:rFonts w:ascii="Century Gothic" w:hAnsi="Century Gothic"/>
          <w:sz w:val="24"/>
          <w:szCs w:val="24"/>
        </w:rPr>
      </w:pPr>
      <w:r w:rsidRPr="00FA12A6">
        <w:rPr>
          <w:rFonts w:ascii="Century Gothic" w:hAnsi="Century Gothic"/>
          <w:sz w:val="24"/>
          <w:szCs w:val="24"/>
        </w:rPr>
        <w:t xml:space="preserve">published by the Licensee on its website at least 24 hours prior to broadcast and notified to the Licensee’s EPG provider(s) at least 24 hours prior to broadcast.   </w:t>
      </w:r>
    </w:p>
    <w:p w14:paraId="4B2B69FD" w14:textId="77777777" w:rsidR="00FA12A6" w:rsidRPr="00FA12A6" w:rsidRDefault="00FA12A6" w:rsidP="00FA12A6">
      <w:pPr>
        <w:rPr>
          <w:rFonts w:ascii="Century Gothic" w:hAnsi="Century Gothic" w:cs="Arial"/>
          <w:sz w:val="24"/>
          <w:szCs w:val="24"/>
        </w:rPr>
      </w:pPr>
      <w:r w:rsidRPr="00FA12A6">
        <w:rPr>
          <w:rFonts w:ascii="Century Gothic" w:hAnsi="Century Gothic" w:cs="Arial"/>
          <w:b/>
          <w:sz w:val="24"/>
          <w:szCs w:val="24"/>
        </w:rPr>
        <w:t>Session</w:t>
      </w:r>
      <w:r w:rsidRPr="00FA12A6">
        <w:rPr>
          <w:rFonts w:ascii="Century Gothic" w:hAnsi="Century Gothic" w:cs="Arial"/>
          <w:sz w:val="24"/>
          <w:szCs w:val="24"/>
        </w:rPr>
        <w:t xml:space="preserve"> means:</w:t>
      </w:r>
    </w:p>
    <w:p w14:paraId="5B8DE514" w14:textId="77777777" w:rsidR="00FA12A6" w:rsidRPr="00FA12A6" w:rsidRDefault="00FA12A6" w:rsidP="0087619B">
      <w:pPr>
        <w:numPr>
          <w:ilvl w:val="0"/>
          <w:numId w:val="61"/>
        </w:numPr>
        <w:spacing w:before="100" w:beforeAutospacing="1" w:after="100" w:afterAutospacing="1" w:line="240" w:lineRule="auto"/>
        <w:ind w:left="1276" w:hanging="567"/>
        <w:rPr>
          <w:rFonts w:ascii="Century Gothic" w:hAnsi="Century Gothic" w:cs="Arial"/>
          <w:sz w:val="24"/>
          <w:szCs w:val="24"/>
        </w:rPr>
      </w:pPr>
      <w:r w:rsidRPr="00FA12A6">
        <w:rPr>
          <w:rFonts w:ascii="Century Gothic" w:hAnsi="Century Gothic" w:cs="Arial"/>
          <w:sz w:val="24"/>
          <w:szCs w:val="24"/>
        </w:rPr>
        <w:t>in relation to tennis, the day, twilight or evening session of matches as scheduled by the organisers of the relevant tournament or competition; and</w:t>
      </w:r>
    </w:p>
    <w:p w14:paraId="6D9A05C2" w14:textId="77777777" w:rsidR="00FA12A6" w:rsidRPr="00FA12A6" w:rsidRDefault="00FA12A6" w:rsidP="0087619B">
      <w:pPr>
        <w:numPr>
          <w:ilvl w:val="0"/>
          <w:numId w:val="61"/>
        </w:numPr>
        <w:spacing w:before="100" w:beforeAutospacing="1" w:after="100" w:afterAutospacing="1" w:line="240" w:lineRule="auto"/>
        <w:ind w:left="1276" w:hanging="567"/>
        <w:rPr>
          <w:rFonts w:ascii="Century Gothic" w:hAnsi="Century Gothic" w:cs="Arial"/>
          <w:sz w:val="24"/>
          <w:szCs w:val="24"/>
        </w:rPr>
      </w:pPr>
      <w:r w:rsidRPr="00FA12A6">
        <w:rPr>
          <w:rFonts w:ascii="Century Gothic" w:hAnsi="Century Gothic" w:cs="Arial"/>
          <w:sz w:val="24"/>
          <w:szCs w:val="24"/>
        </w:rPr>
        <w:t>in relation to Olympic or Commonwealth Games, the day, twilight and night group of events as scheduled by the organisers; and</w:t>
      </w:r>
    </w:p>
    <w:p w14:paraId="48DBC6FB" w14:textId="77777777" w:rsidR="00FA12A6" w:rsidRPr="00FA12A6" w:rsidRDefault="00FA12A6" w:rsidP="0087619B">
      <w:pPr>
        <w:numPr>
          <w:ilvl w:val="0"/>
          <w:numId w:val="61"/>
        </w:numPr>
        <w:spacing w:before="100" w:beforeAutospacing="1" w:after="100" w:afterAutospacing="1" w:line="240" w:lineRule="auto"/>
        <w:ind w:left="1276" w:hanging="567"/>
        <w:rPr>
          <w:rFonts w:ascii="Century Gothic" w:hAnsi="Century Gothic" w:cs="Arial"/>
          <w:sz w:val="24"/>
          <w:szCs w:val="24"/>
        </w:rPr>
      </w:pPr>
      <w:r w:rsidRPr="00FA12A6">
        <w:rPr>
          <w:rFonts w:ascii="Century Gothic" w:hAnsi="Century Gothic" w:cs="Arial"/>
          <w:sz w:val="24"/>
          <w:szCs w:val="24"/>
        </w:rPr>
        <w:t>in relation to test cricket, the three distinct sessions of a match that are divided by lunch, tea or dinner breaks; and</w:t>
      </w:r>
    </w:p>
    <w:p w14:paraId="326D6D6A" w14:textId="77777777" w:rsidR="00FA12A6" w:rsidRPr="00FA12A6" w:rsidRDefault="00FA12A6" w:rsidP="0087619B">
      <w:pPr>
        <w:numPr>
          <w:ilvl w:val="0"/>
          <w:numId w:val="61"/>
        </w:numPr>
        <w:spacing w:before="100" w:beforeAutospacing="1" w:after="100" w:afterAutospacing="1" w:line="240" w:lineRule="auto"/>
        <w:ind w:left="1276" w:hanging="567"/>
        <w:rPr>
          <w:rFonts w:ascii="Century Gothic" w:hAnsi="Century Gothic" w:cs="Arial"/>
          <w:sz w:val="24"/>
          <w:szCs w:val="24"/>
        </w:rPr>
      </w:pPr>
      <w:r w:rsidRPr="00FA12A6">
        <w:rPr>
          <w:rFonts w:ascii="Century Gothic" w:hAnsi="Century Gothic" w:cs="Arial"/>
          <w:sz w:val="24"/>
          <w:szCs w:val="24"/>
        </w:rPr>
        <w:t>in relation to one-day cricket, each innings; and</w:t>
      </w:r>
    </w:p>
    <w:p w14:paraId="2B0B5A5E" w14:textId="77777777" w:rsidR="00FA12A6" w:rsidRPr="00FA12A6" w:rsidRDefault="00FA12A6" w:rsidP="0087619B">
      <w:pPr>
        <w:numPr>
          <w:ilvl w:val="0"/>
          <w:numId w:val="61"/>
        </w:numPr>
        <w:spacing w:before="100" w:beforeAutospacing="1" w:after="100" w:afterAutospacing="1" w:line="240" w:lineRule="auto"/>
        <w:ind w:left="1276" w:hanging="567"/>
        <w:rPr>
          <w:rFonts w:ascii="Century Gothic" w:hAnsi="Century Gothic" w:cs="Arial"/>
          <w:sz w:val="24"/>
          <w:szCs w:val="24"/>
        </w:rPr>
      </w:pPr>
      <w:r w:rsidRPr="00FA12A6">
        <w:rPr>
          <w:rFonts w:ascii="Century Gothic" w:hAnsi="Century Gothic" w:cs="Arial"/>
          <w:sz w:val="24"/>
          <w:szCs w:val="24"/>
        </w:rPr>
        <w:t>in relation to motorsport, an individual race or practice session or qualifying session.</w:t>
      </w:r>
    </w:p>
    <w:p w14:paraId="6D96A056" w14:textId="77777777" w:rsidR="00FA12A6" w:rsidRPr="00FA12A6" w:rsidRDefault="00FA12A6" w:rsidP="00B2534D">
      <w:pPr>
        <w:spacing w:before="120" w:after="120"/>
        <w:rPr>
          <w:rFonts w:ascii="Century Gothic" w:hAnsi="Century Gothic" w:cs="Arial"/>
          <w:sz w:val="24"/>
          <w:szCs w:val="24"/>
        </w:rPr>
      </w:pPr>
      <w:r w:rsidRPr="00FA12A6">
        <w:rPr>
          <w:rFonts w:ascii="Century Gothic" w:hAnsi="Century Gothic" w:cs="Arial"/>
          <w:b/>
          <w:sz w:val="24"/>
          <w:szCs w:val="24"/>
        </w:rPr>
        <w:t xml:space="preserve">Unscheduled Break </w:t>
      </w:r>
      <w:r w:rsidRPr="00FA12A6">
        <w:rPr>
          <w:rFonts w:ascii="Century Gothic" w:hAnsi="Century Gothic" w:cs="Arial"/>
          <w:sz w:val="24"/>
          <w:szCs w:val="24"/>
        </w:rPr>
        <w:t>means a break when Play is suspended or delayed due to weather or other uncontrollable events, and participants are yet to enter the area of Play or have left the area of Play.</w:t>
      </w:r>
    </w:p>
    <w:p w14:paraId="4691FB6D" w14:textId="77777777" w:rsidR="00AE5246" w:rsidRPr="008F7AA5" w:rsidRDefault="00AE5246" w:rsidP="00516CFC">
      <w:pPr>
        <w:rPr>
          <w:rFonts w:ascii="Century Gothic" w:eastAsia="Times New Roman" w:hAnsi="Century Gothic"/>
          <w:b/>
          <w:sz w:val="24"/>
          <w:szCs w:val="24"/>
          <w:lang w:eastAsia="en-AU"/>
        </w:rPr>
      </w:pPr>
    </w:p>
    <w:sectPr w:rsidR="00AE5246" w:rsidRPr="008F7AA5" w:rsidSect="0047517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CE6196" w14:textId="77777777" w:rsidR="006870D1" w:rsidRDefault="006870D1" w:rsidP="00AD4869">
      <w:pPr>
        <w:spacing w:after="0" w:line="240" w:lineRule="auto"/>
      </w:pPr>
      <w:r>
        <w:separator/>
      </w:r>
    </w:p>
  </w:endnote>
  <w:endnote w:type="continuationSeparator" w:id="0">
    <w:p w14:paraId="40EE45F4" w14:textId="77777777" w:rsidR="006870D1" w:rsidRDefault="006870D1" w:rsidP="00AD4869">
      <w:pPr>
        <w:spacing w:after="0" w:line="240" w:lineRule="auto"/>
      </w:pPr>
      <w:r>
        <w:continuationSeparator/>
      </w:r>
    </w:p>
  </w:endnote>
  <w:endnote w:type="continuationNotice" w:id="1">
    <w:p w14:paraId="311BCC20" w14:textId="77777777" w:rsidR="006870D1" w:rsidRDefault="006870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sto MT">
    <w:panose1 w:val="020406030505050303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Euphemia UCAS">
    <w:charset w:val="00"/>
    <w:family w:val="auto"/>
    <w:pitch w:val="variable"/>
    <w:sig w:usb0="80000063" w:usb1="00000000" w:usb2="00002000" w:usb3="00000000" w:csb0="000001F3"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162487"/>
      <w:docPartObj>
        <w:docPartGallery w:val="Page Numbers (Bottom of Page)"/>
        <w:docPartUnique/>
      </w:docPartObj>
    </w:sdtPr>
    <w:sdtEndPr>
      <w:rPr>
        <w:noProof/>
      </w:rPr>
    </w:sdtEndPr>
    <w:sdtContent>
      <w:p w14:paraId="53729212" w14:textId="77777777" w:rsidR="006870D1" w:rsidRDefault="006870D1">
        <w:pPr>
          <w:pStyle w:val="Footer"/>
          <w:jc w:val="right"/>
        </w:pPr>
        <w:r>
          <w:fldChar w:fldCharType="begin"/>
        </w:r>
        <w:r>
          <w:instrText xml:space="preserve"> PAGE   \* MERGEFORMAT </w:instrText>
        </w:r>
        <w:r>
          <w:fldChar w:fldCharType="separate"/>
        </w:r>
        <w:r>
          <w:rPr>
            <w:noProof/>
          </w:rPr>
          <w:t>7</w:t>
        </w:r>
        <w:r>
          <w:rPr>
            <w:noProof/>
          </w:rPr>
          <w:fldChar w:fldCharType="end"/>
        </w:r>
      </w:p>
    </w:sdtContent>
  </w:sdt>
  <w:p w14:paraId="6D5AA357" w14:textId="77777777" w:rsidR="006870D1" w:rsidRPr="00D44B32" w:rsidRDefault="006870D1">
    <w:pPr>
      <w:pStyle w:val="Footer"/>
      <w:rPr>
        <w:rFonts w:ascii="Book Antiqua" w:hAnsi="Book Antiqu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9E5758" w14:textId="77777777" w:rsidR="006870D1" w:rsidRDefault="006870D1" w:rsidP="00AD4869">
      <w:pPr>
        <w:spacing w:after="0" w:line="240" w:lineRule="auto"/>
      </w:pPr>
      <w:r>
        <w:separator/>
      </w:r>
    </w:p>
  </w:footnote>
  <w:footnote w:type="continuationSeparator" w:id="0">
    <w:p w14:paraId="17FD7C76" w14:textId="77777777" w:rsidR="006870D1" w:rsidRDefault="006870D1" w:rsidP="00AD4869">
      <w:pPr>
        <w:spacing w:after="0" w:line="240" w:lineRule="auto"/>
      </w:pPr>
      <w:r>
        <w:continuationSeparator/>
      </w:r>
    </w:p>
  </w:footnote>
  <w:footnote w:type="continuationNotice" w:id="1">
    <w:p w14:paraId="79B74FCE" w14:textId="77777777" w:rsidR="006870D1" w:rsidRDefault="006870D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1"/>
    <w:multiLevelType w:val="singleLevel"/>
    <w:tmpl w:val="C55839A8"/>
    <w:lvl w:ilvl="0">
      <w:start w:val="1"/>
      <w:numFmt w:val="bullet"/>
      <w:pStyle w:val="ListBullet4"/>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991EB220"/>
    <w:lvl w:ilvl="0">
      <w:start w:val="1"/>
      <w:numFmt w:val="bullet"/>
      <w:pStyle w:val="ListBullet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4824052C"/>
    <w:lvl w:ilvl="0">
      <w:start w:val="1"/>
      <w:numFmt w:val="bullet"/>
      <w:pStyle w:val="ListBullet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A2D2C050"/>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001A1E13"/>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5" w15:restartNumberingAfterBreak="0">
    <w:nsid w:val="06006B87"/>
    <w:multiLevelType w:val="hybridMultilevel"/>
    <w:tmpl w:val="DADE084C"/>
    <w:lvl w:ilvl="0" w:tplc="864A519E">
      <w:start w:val="1"/>
      <w:numFmt w:val="lowerRoman"/>
      <w:lvlText w:val="%1."/>
      <w:lvlJc w:val="left"/>
      <w:pPr>
        <w:ind w:left="2160" w:hanging="360"/>
      </w:pPr>
      <w:rPr>
        <w:rFonts w:hint="default"/>
      </w:r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6" w15:restartNumberingAfterBreak="0">
    <w:nsid w:val="06CA2647"/>
    <w:multiLevelType w:val="hybridMultilevel"/>
    <w:tmpl w:val="86526782"/>
    <w:lvl w:ilvl="0" w:tplc="A36AAAB0">
      <w:start w:val="1"/>
      <w:numFmt w:val="lowerLetter"/>
      <w:lvlText w:val="(%1)"/>
      <w:lvlJc w:val="left"/>
      <w:pPr>
        <w:ind w:left="1495" w:hanging="360"/>
      </w:pPr>
      <w:rPr>
        <w:rFonts w:hint="default"/>
      </w:rPr>
    </w:lvl>
    <w:lvl w:ilvl="1" w:tplc="0C090019" w:tentative="1">
      <w:start w:val="1"/>
      <w:numFmt w:val="lowerLetter"/>
      <w:lvlText w:val="%2."/>
      <w:lvlJc w:val="left"/>
      <w:pPr>
        <w:ind w:left="2220" w:hanging="360"/>
      </w:pPr>
    </w:lvl>
    <w:lvl w:ilvl="2" w:tplc="0C09001B" w:tentative="1">
      <w:start w:val="1"/>
      <w:numFmt w:val="lowerRoman"/>
      <w:lvlText w:val="%3."/>
      <w:lvlJc w:val="right"/>
      <w:pPr>
        <w:ind w:left="2940" w:hanging="180"/>
      </w:pPr>
    </w:lvl>
    <w:lvl w:ilvl="3" w:tplc="0C09000F" w:tentative="1">
      <w:start w:val="1"/>
      <w:numFmt w:val="decimal"/>
      <w:lvlText w:val="%4."/>
      <w:lvlJc w:val="left"/>
      <w:pPr>
        <w:ind w:left="3660" w:hanging="360"/>
      </w:pPr>
    </w:lvl>
    <w:lvl w:ilvl="4" w:tplc="0C090019" w:tentative="1">
      <w:start w:val="1"/>
      <w:numFmt w:val="lowerLetter"/>
      <w:lvlText w:val="%5."/>
      <w:lvlJc w:val="left"/>
      <w:pPr>
        <w:ind w:left="4380" w:hanging="360"/>
      </w:pPr>
    </w:lvl>
    <w:lvl w:ilvl="5" w:tplc="0C09001B" w:tentative="1">
      <w:start w:val="1"/>
      <w:numFmt w:val="lowerRoman"/>
      <w:lvlText w:val="%6."/>
      <w:lvlJc w:val="right"/>
      <w:pPr>
        <w:ind w:left="5100" w:hanging="180"/>
      </w:pPr>
    </w:lvl>
    <w:lvl w:ilvl="6" w:tplc="0C09000F" w:tentative="1">
      <w:start w:val="1"/>
      <w:numFmt w:val="decimal"/>
      <w:lvlText w:val="%7."/>
      <w:lvlJc w:val="left"/>
      <w:pPr>
        <w:ind w:left="5820" w:hanging="360"/>
      </w:pPr>
    </w:lvl>
    <w:lvl w:ilvl="7" w:tplc="0C090019" w:tentative="1">
      <w:start w:val="1"/>
      <w:numFmt w:val="lowerLetter"/>
      <w:lvlText w:val="%8."/>
      <w:lvlJc w:val="left"/>
      <w:pPr>
        <w:ind w:left="6540" w:hanging="360"/>
      </w:pPr>
    </w:lvl>
    <w:lvl w:ilvl="8" w:tplc="0C09001B" w:tentative="1">
      <w:start w:val="1"/>
      <w:numFmt w:val="lowerRoman"/>
      <w:lvlText w:val="%9."/>
      <w:lvlJc w:val="right"/>
      <w:pPr>
        <w:ind w:left="7260" w:hanging="180"/>
      </w:pPr>
    </w:lvl>
  </w:abstractNum>
  <w:abstractNum w:abstractNumId="7" w15:restartNumberingAfterBreak="0">
    <w:nsid w:val="072A7DF1"/>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8" w15:restartNumberingAfterBreak="0">
    <w:nsid w:val="08EF7080"/>
    <w:multiLevelType w:val="multilevel"/>
    <w:tmpl w:val="0D3C357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A493C53"/>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0" w15:restartNumberingAfterBreak="0">
    <w:nsid w:val="0B2653B5"/>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1" w15:restartNumberingAfterBreak="0">
    <w:nsid w:val="0B5746CD"/>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2" w15:restartNumberingAfterBreak="0">
    <w:nsid w:val="0DE076B3"/>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3" w15:restartNumberingAfterBreak="0">
    <w:nsid w:val="10E55AF3"/>
    <w:multiLevelType w:val="hybridMultilevel"/>
    <w:tmpl w:val="9B6606BE"/>
    <w:lvl w:ilvl="0" w:tplc="0C090017">
      <w:start w:val="1"/>
      <w:numFmt w:val="lowerLetter"/>
      <w:lvlText w:val="%1)"/>
      <w:lvlJc w:val="left"/>
      <w:pPr>
        <w:ind w:left="192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4" w15:restartNumberingAfterBreak="0">
    <w:nsid w:val="159249B9"/>
    <w:multiLevelType w:val="multilevel"/>
    <w:tmpl w:val="1438118E"/>
    <w:numStyleLink w:val="Codenumbering"/>
  </w:abstractNum>
  <w:abstractNum w:abstractNumId="15" w15:restartNumberingAfterBreak="0">
    <w:nsid w:val="16B66C39"/>
    <w:multiLevelType w:val="hybridMultilevel"/>
    <w:tmpl w:val="4AB0A0BE"/>
    <w:lvl w:ilvl="0" w:tplc="0C090017">
      <w:start w:val="1"/>
      <w:numFmt w:val="lowerLetter"/>
      <w:lvlText w:val="%1)"/>
      <w:lvlJc w:val="left"/>
      <w:pPr>
        <w:ind w:left="1800" w:hanging="36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6" w15:restartNumberingAfterBreak="0">
    <w:nsid w:val="180C311A"/>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7" w15:restartNumberingAfterBreak="0">
    <w:nsid w:val="18F2354F"/>
    <w:multiLevelType w:val="hybridMultilevel"/>
    <w:tmpl w:val="8F204FA4"/>
    <w:lvl w:ilvl="0" w:tplc="FF5872D6">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9005BD1"/>
    <w:multiLevelType w:val="hybridMultilevel"/>
    <w:tmpl w:val="9B6606BE"/>
    <w:lvl w:ilvl="0" w:tplc="0C090017">
      <w:start w:val="1"/>
      <w:numFmt w:val="lowerLetter"/>
      <w:lvlText w:val="%1)"/>
      <w:lvlJc w:val="left"/>
      <w:pPr>
        <w:ind w:left="1920" w:hanging="360"/>
      </w:pPr>
    </w:lvl>
    <w:lvl w:ilvl="1" w:tplc="0C090019">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9" w15:restartNumberingAfterBreak="0">
    <w:nsid w:val="1B287E76"/>
    <w:multiLevelType w:val="hybridMultilevel"/>
    <w:tmpl w:val="9B6606BE"/>
    <w:lvl w:ilvl="0" w:tplc="0C090017">
      <w:start w:val="1"/>
      <w:numFmt w:val="lowerLetter"/>
      <w:lvlText w:val="%1)"/>
      <w:lvlJc w:val="left"/>
      <w:pPr>
        <w:ind w:left="192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20" w15:restartNumberingAfterBreak="0">
    <w:nsid w:val="1B80260C"/>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21" w15:restartNumberingAfterBreak="0">
    <w:nsid w:val="1C32671A"/>
    <w:multiLevelType w:val="hybridMultilevel"/>
    <w:tmpl w:val="E60E24CE"/>
    <w:lvl w:ilvl="0" w:tplc="55168724">
      <w:start w:val="1"/>
      <w:numFmt w:val="lowerLetter"/>
      <w:lvlText w:val="(%1)"/>
      <w:lvlJc w:val="left"/>
      <w:pPr>
        <w:ind w:left="1638" w:hanging="360"/>
      </w:pPr>
      <w:rPr>
        <w:rFonts w:hint="default"/>
      </w:rPr>
    </w:lvl>
    <w:lvl w:ilvl="1" w:tplc="0C090019" w:tentative="1">
      <w:start w:val="1"/>
      <w:numFmt w:val="lowerLetter"/>
      <w:lvlText w:val="%2."/>
      <w:lvlJc w:val="left"/>
      <w:pPr>
        <w:ind w:left="2358" w:hanging="360"/>
      </w:pPr>
    </w:lvl>
    <w:lvl w:ilvl="2" w:tplc="0C09001B" w:tentative="1">
      <w:start w:val="1"/>
      <w:numFmt w:val="lowerRoman"/>
      <w:lvlText w:val="%3."/>
      <w:lvlJc w:val="right"/>
      <w:pPr>
        <w:ind w:left="3078" w:hanging="180"/>
      </w:pPr>
    </w:lvl>
    <w:lvl w:ilvl="3" w:tplc="0C09000F" w:tentative="1">
      <w:start w:val="1"/>
      <w:numFmt w:val="decimal"/>
      <w:lvlText w:val="%4."/>
      <w:lvlJc w:val="left"/>
      <w:pPr>
        <w:ind w:left="3798" w:hanging="360"/>
      </w:pPr>
    </w:lvl>
    <w:lvl w:ilvl="4" w:tplc="0C090019" w:tentative="1">
      <w:start w:val="1"/>
      <w:numFmt w:val="lowerLetter"/>
      <w:lvlText w:val="%5."/>
      <w:lvlJc w:val="left"/>
      <w:pPr>
        <w:ind w:left="4518" w:hanging="360"/>
      </w:pPr>
    </w:lvl>
    <w:lvl w:ilvl="5" w:tplc="0C09001B" w:tentative="1">
      <w:start w:val="1"/>
      <w:numFmt w:val="lowerRoman"/>
      <w:lvlText w:val="%6."/>
      <w:lvlJc w:val="right"/>
      <w:pPr>
        <w:ind w:left="5238" w:hanging="180"/>
      </w:pPr>
    </w:lvl>
    <w:lvl w:ilvl="6" w:tplc="0C09000F" w:tentative="1">
      <w:start w:val="1"/>
      <w:numFmt w:val="decimal"/>
      <w:lvlText w:val="%7."/>
      <w:lvlJc w:val="left"/>
      <w:pPr>
        <w:ind w:left="5958" w:hanging="360"/>
      </w:pPr>
    </w:lvl>
    <w:lvl w:ilvl="7" w:tplc="0C090019" w:tentative="1">
      <w:start w:val="1"/>
      <w:numFmt w:val="lowerLetter"/>
      <w:lvlText w:val="%8."/>
      <w:lvlJc w:val="left"/>
      <w:pPr>
        <w:ind w:left="6678" w:hanging="360"/>
      </w:pPr>
    </w:lvl>
    <w:lvl w:ilvl="8" w:tplc="0C09001B" w:tentative="1">
      <w:start w:val="1"/>
      <w:numFmt w:val="lowerRoman"/>
      <w:lvlText w:val="%9."/>
      <w:lvlJc w:val="right"/>
      <w:pPr>
        <w:ind w:left="7398" w:hanging="180"/>
      </w:pPr>
    </w:lvl>
  </w:abstractNum>
  <w:abstractNum w:abstractNumId="22" w15:restartNumberingAfterBreak="0">
    <w:nsid w:val="1F5C370A"/>
    <w:multiLevelType w:val="multilevel"/>
    <w:tmpl w:val="58AC3FFE"/>
    <w:styleLink w:val="CodeNumbering0"/>
    <w:lvl w:ilvl="0">
      <w:start w:val="1"/>
      <w:numFmt w:val="decimal"/>
      <w:lvlText w:val="%1"/>
      <w:lvlJc w:val="left"/>
      <w:pPr>
        <w:ind w:left="510" w:hanging="510"/>
      </w:pPr>
      <w:rPr>
        <w:rFonts w:ascii="Times New Roman" w:hAnsi="Times New Roman" w:hint="default"/>
        <w:b/>
        <w:sz w:val="28"/>
      </w:rPr>
    </w:lvl>
    <w:lvl w:ilvl="1">
      <w:start w:val="1"/>
      <w:numFmt w:val="decimal"/>
      <w:lvlText w:val="%1.%2"/>
      <w:lvlJc w:val="left"/>
      <w:pPr>
        <w:ind w:left="720" w:hanging="720"/>
      </w:pPr>
      <w:rPr>
        <w:rFonts w:ascii="Times New Roman" w:hAnsi="Times New Roman" w:hint="default"/>
        <w:i/>
        <w:sz w:val="28"/>
      </w:rPr>
    </w:lvl>
    <w:lvl w:ilvl="2">
      <w:start w:val="1"/>
      <w:numFmt w:val="decimal"/>
      <w:lvlText w:val="%1.%2.%3"/>
      <w:lvlJc w:val="left"/>
      <w:pPr>
        <w:ind w:left="720" w:hanging="720"/>
      </w:pPr>
      <w:rPr>
        <w:rFonts w:ascii="Times New Roman" w:hAnsi="Times New Roman" w:hint="default"/>
        <w:sz w:val="24"/>
      </w:rPr>
    </w:lvl>
    <w:lvl w:ilvl="3">
      <w:start w:val="1"/>
      <w:numFmt w:val="lowerLetter"/>
      <w:lvlText w:val="%1.%2.%3.%4"/>
      <w:lvlJc w:val="left"/>
      <w:pPr>
        <w:ind w:left="1080" w:hanging="1080"/>
      </w:pPr>
      <w:rPr>
        <w:rFonts w:ascii="Times New Roman" w:hAnsi="Times New Roman" w:hint="default"/>
        <w:sz w:val="24"/>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1FD13DB2"/>
    <w:multiLevelType w:val="hybridMultilevel"/>
    <w:tmpl w:val="9B6606BE"/>
    <w:lvl w:ilvl="0" w:tplc="0C090017">
      <w:start w:val="1"/>
      <w:numFmt w:val="lowerLetter"/>
      <w:lvlText w:val="%1)"/>
      <w:lvlJc w:val="left"/>
      <w:pPr>
        <w:ind w:left="1800" w:hanging="360"/>
      </w:pPr>
    </w:lvl>
    <w:lvl w:ilvl="1" w:tplc="0C090019">
      <w:start w:val="1"/>
      <w:numFmt w:val="lowerLetter"/>
      <w:lvlText w:val="%2."/>
      <w:lvlJc w:val="left"/>
      <w:pPr>
        <w:ind w:left="2520" w:hanging="360"/>
      </w:pPr>
    </w:lvl>
    <w:lvl w:ilvl="2" w:tplc="0C09001B">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24" w15:restartNumberingAfterBreak="0">
    <w:nsid w:val="20116E79"/>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25" w15:restartNumberingAfterBreak="0">
    <w:nsid w:val="20564210"/>
    <w:multiLevelType w:val="hybridMultilevel"/>
    <w:tmpl w:val="9B6606BE"/>
    <w:lvl w:ilvl="0" w:tplc="0C090017">
      <w:start w:val="1"/>
      <w:numFmt w:val="lowerLetter"/>
      <w:lvlText w:val="%1)"/>
      <w:lvlJc w:val="left"/>
      <w:pPr>
        <w:ind w:left="1800" w:hanging="360"/>
      </w:pPr>
    </w:lvl>
    <w:lvl w:ilvl="1" w:tplc="0C090019">
      <w:start w:val="1"/>
      <w:numFmt w:val="lowerLetter"/>
      <w:lvlText w:val="%2."/>
      <w:lvlJc w:val="left"/>
      <w:pPr>
        <w:ind w:left="2520" w:hanging="360"/>
      </w:pPr>
    </w:lvl>
    <w:lvl w:ilvl="2" w:tplc="0C09001B">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26" w15:restartNumberingAfterBreak="0">
    <w:nsid w:val="22391141"/>
    <w:multiLevelType w:val="hybridMultilevel"/>
    <w:tmpl w:val="E60E24CE"/>
    <w:lvl w:ilvl="0" w:tplc="55168724">
      <w:start w:val="1"/>
      <w:numFmt w:val="lowerLetter"/>
      <w:lvlText w:val="(%1)"/>
      <w:lvlJc w:val="left"/>
      <w:pPr>
        <w:ind w:left="1638" w:hanging="360"/>
      </w:pPr>
      <w:rPr>
        <w:rFonts w:hint="default"/>
      </w:rPr>
    </w:lvl>
    <w:lvl w:ilvl="1" w:tplc="0C090019" w:tentative="1">
      <w:start w:val="1"/>
      <w:numFmt w:val="lowerLetter"/>
      <w:lvlText w:val="%2."/>
      <w:lvlJc w:val="left"/>
      <w:pPr>
        <w:ind w:left="2358" w:hanging="360"/>
      </w:pPr>
    </w:lvl>
    <w:lvl w:ilvl="2" w:tplc="0C09001B" w:tentative="1">
      <w:start w:val="1"/>
      <w:numFmt w:val="lowerRoman"/>
      <w:lvlText w:val="%3."/>
      <w:lvlJc w:val="right"/>
      <w:pPr>
        <w:ind w:left="3078" w:hanging="180"/>
      </w:pPr>
    </w:lvl>
    <w:lvl w:ilvl="3" w:tplc="0C09000F" w:tentative="1">
      <w:start w:val="1"/>
      <w:numFmt w:val="decimal"/>
      <w:lvlText w:val="%4."/>
      <w:lvlJc w:val="left"/>
      <w:pPr>
        <w:ind w:left="3798" w:hanging="360"/>
      </w:pPr>
    </w:lvl>
    <w:lvl w:ilvl="4" w:tplc="0C090019" w:tentative="1">
      <w:start w:val="1"/>
      <w:numFmt w:val="lowerLetter"/>
      <w:lvlText w:val="%5."/>
      <w:lvlJc w:val="left"/>
      <w:pPr>
        <w:ind w:left="4518" w:hanging="360"/>
      </w:pPr>
    </w:lvl>
    <w:lvl w:ilvl="5" w:tplc="0C09001B" w:tentative="1">
      <w:start w:val="1"/>
      <w:numFmt w:val="lowerRoman"/>
      <w:lvlText w:val="%6."/>
      <w:lvlJc w:val="right"/>
      <w:pPr>
        <w:ind w:left="5238" w:hanging="180"/>
      </w:pPr>
    </w:lvl>
    <w:lvl w:ilvl="6" w:tplc="0C09000F" w:tentative="1">
      <w:start w:val="1"/>
      <w:numFmt w:val="decimal"/>
      <w:lvlText w:val="%7."/>
      <w:lvlJc w:val="left"/>
      <w:pPr>
        <w:ind w:left="5958" w:hanging="360"/>
      </w:pPr>
    </w:lvl>
    <w:lvl w:ilvl="7" w:tplc="0C090019" w:tentative="1">
      <w:start w:val="1"/>
      <w:numFmt w:val="lowerLetter"/>
      <w:lvlText w:val="%8."/>
      <w:lvlJc w:val="left"/>
      <w:pPr>
        <w:ind w:left="6678" w:hanging="360"/>
      </w:pPr>
    </w:lvl>
    <w:lvl w:ilvl="8" w:tplc="0C09001B" w:tentative="1">
      <w:start w:val="1"/>
      <w:numFmt w:val="lowerRoman"/>
      <w:lvlText w:val="%9."/>
      <w:lvlJc w:val="right"/>
      <w:pPr>
        <w:ind w:left="7398" w:hanging="180"/>
      </w:pPr>
    </w:lvl>
  </w:abstractNum>
  <w:abstractNum w:abstractNumId="27" w15:restartNumberingAfterBreak="0">
    <w:nsid w:val="232168F5"/>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28" w15:restartNumberingAfterBreak="0">
    <w:nsid w:val="23702954"/>
    <w:multiLevelType w:val="hybridMultilevel"/>
    <w:tmpl w:val="553EA436"/>
    <w:lvl w:ilvl="0" w:tplc="FF5872D6">
      <w:start w:val="1"/>
      <w:numFmt w:val="lowerLetter"/>
      <w:lvlText w:val="(%1)"/>
      <w:lvlJc w:val="left"/>
      <w:pPr>
        <w:ind w:left="720" w:hanging="360"/>
      </w:pPr>
      <w:rPr>
        <w:rFonts w:cs="Times New Roman"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26B8298A"/>
    <w:multiLevelType w:val="hybridMultilevel"/>
    <w:tmpl w:val="9A88EF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27133ECF"/>
    <w:multiLevelType w:val="hybridMultilevel"/>
    <w:tmpl w:val="9B6606BE"/>
    <w:lvl w:ilvl="0" w:tplc="0C090017">
      <w:start w:val="1"/>
      <w:numFmt w:val="lowerLetter"/>
      <w:lvlText w:val="%1)"/>
      <w:lvlJc w:val="left"/>
      <w:pPr>
        <w:ind w:left="1800" w:hanging="360"/>
      </w:pPr>
    </w:lvl>
    <w:lvl w:ilvl="1" w:tplc="0C090019">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31" w15:restartNumberingAfterBreak="0">
    <w:nsid w:val="274D6495"/>
    <w:multiLevelType w:val="hybridMultilevel"/>
    <w:tmpl w:val="4AB0A0BE"/>
    <w:lvl w:ilvl="0" w:tplc="0C090017">
      <w:start w:val="1"/>
      <w:numFmt w:val="lowerLetter"/>
      <w:lvlText w:val="%1)"/>
      <w:lvlJc w:val="left"/>
      <w:pPr>
        <w:ind w:left="1800" w:hanging="36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32" w15:restartNumberingAfterBreak="0">
    <w:nsid w:val="27E77FB9"/>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33" w15:restartNumberingAfterBreak="0">
    <w:nsid w:val="2AC73F3A"/>
    <w:multiLevelType w:val="hybridMultilevel"/>
    <w:tmpl w:val="B33A6458"/>
    <w:lvl w:ilvl="0" w:tplc="444438F0">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2CD63EF2"/>
    <w:multiLevelType w:val="hybridMultilevel"/>
    <w:tmpl w:val="E60E24CE"/>
    <w:lvl w:ilvl="0" w:tplc="55168724">
      <w:start w:val="1"/>
      <w:numFmt w:val="lowerLetter"/>
      <w:lvlText w:val="(%1)"/>
      <w:lvlJc w:val="left"/>
      <w:pPr>
        <w:ind w:left="1638" w:hanging="360"/>
      </w:pPr>
      <w:rPr>
        <w:rFonts w:hint="default"/>
      </w:rPr>
    </w:lvl>
    <w:lvl w:ilvl="1" w:tplc="0C090019">
      <w:start w:val="1"/>
      <w:numFmt w:val="lowerLetter"/>
      <w:lvlText w:val="%2."/>
      <w:lvlJc w:val="left"/>
      <w:pPr>
        <w:ind w:left="2358" w:hanging="360"/>
      </w:pPr>
    </w:lvl>
    <w:lvl w:ilvl="2" w:tplc="0C09001B" w:tentative="1">
      <w:start w:val="1"/>
      <w:numFmt w:val="lowerRoman"/>
      <w:lvlText w:val="%3."/>
      <w:lvlJc w:val="right"/>
      <w:pPr>
        <w:ind w:left="3078" w:hanging="180"/>
      </w:pPr>
    </w:lvl>
    <w:lvl w:ilvl="3" w:tplc="0C09000F" w:tentative="1">
      <w:start w:val="1"/>
      <w:numFmt w:val="decimal"/>
      <w:lvlText w:val="%4."/>
      <w:lvlJc w:val="left"/>
      <w:pPr>
        <w:ind w:left="3798" w:hanging="360"/>
      </w:pPr>
    </w:lvl>
    <w:lvl w:ilvl="4" w:tplc="0C090019" w:tentative="1">
      <w:start w:val="1"/>
      <w:numFmt w:val="lowerLetter"/>
      <w:lvlText w:val="%5."/>
      <w:lvlJc w:val="left"/>
      <w:pPr>
        <w:ind w:left="4518" w:hanging="360"/>
      </w:pPr>
    </w:lvl>
    <w:lvl w:ilvl="5" w:tplc="0C09001B" w:tentative="1">
      <w:start w:val="1"/>
      <w:numFmt w:val="lowerRoman"/>
      <w:lvlText w:val="%6."/>
      <w:lvlJc w:val="right"/>
      <w:pPr>
        <w:ind w:left="5238" w:hanging="180"/>
      </w:pPr>
    </w:lvl>
    <w:lvl w:ilvl="6" w:tplc="0C09000F" w:tentative="1">
      <w:start w:val="1"/>
      <w:numFmt w:val="decimal"/>
      <w:lvlText w:val="%7."/>
      <w:lvlJc w:val="left"/>
      <w:pPr>
        <w:ind w:left="5958" w:hanging="360"/>
      </w:pPr>
    </w:lvl>
    <w:lvl w:ilvl="7" w:tplc="0C090019" w:tentative="1">
      <w:start w:val="1"/>
      <w:numFmt w:val="lowerLetter"/>
      <w:lvlText w:val="%8."/>
      <w:lvlJc w:val="left"/>
      <w:pPr>
        <w:ind w:left="6678" w:hanging="360"/>
      </w:pPr>
    </w:lvl>
    <w:lvl w:ilvl="8" w:tplc="0C09001B" w:tentative="1">
      <w:start w:val="1"/>
      <w:numFmt w:val="lowerRoman"/>
      <w:lvlText w:val="%9."/>
      <w:lvlJc w:val="right"/>
      <w:pPr>
        <w:ind w:left="7398" w:hanging="180"/>
      </w:pPr>
    </w:lvl>
  </w:abstractNum>
  <w:abstractNum w:abstractNumId="35" w15:restartNumberingAfterBreak="0">
    <w:nsid w:val="2DAD0198"/>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36" w15:restartNumberingAfterBreak="0">
    <w:nsid w:val="2F422C14"/>
    <w:multiLevelType w:val="hybridMultilevel"/>
    <w:tmpl w:val="4AB0A0BE"/>
    <w:lvl w:ilvl="0" w:tplc="0C090017">
      <w:start w:val="1"/>
      <w:numFmt w:val="lowerLetter"/>
      <w:lvlText w:val="%1)"/>
      <w:lvlJc w:val="left"/>
      <w:pPr>
        <w:ind w:left="1800" w:hanging="36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37" w15:restartNumberingAfterBreak="0">
    <w:nsid w:val="2F5A5080"/>
    <w:multiLevelType w:val="hybridMultilevel"/>
    <w:tmpl w:val="B9CA336E"/>
    <w:lvl w:ilvl="0" w:tplc="0D90C6DA">
      <w:start w:val="1"/>
      <w:numFmt w:val="bullet"/>
      <w:pStyle w:val="ACMABulletLevel1"/>
      <w:lvlText w:val=""/>
      <w:lvlJc w:val="left"/>
      <w:pPr>
        <w:tabs>
          <w:tab w:val="num" w:pos="1008"/>
        </w:tabs>
        <w:ind w:left="1008" w:hanging="360"/>
      </w:pPr>
      <w:rPr>
        <w:rFonts w:ascii="Symbol" w:hAnsi="Symbol" w:hint="default"/>
      </w:rPr>
    </w:lvl>
    <w:lvl w:ilvl="1" w:tplc="04090003" w:tentative="1">
      <w:start w:val="1"/>
      <w:numFmt w:val="bullet"/>
      <w:lvlText w:val="o"/>
      <w:lvlJc w:val="left"/>
      <w:pPr>
        <w:tabs>
          <w:tab w:val="num" w:pos="1728"/>
        </w:tabs>
        <w:ind w:left="1728" w:hanging="360"/>
      </w:pPr>
      <w:rPr>
        <w:rFonts w:ascii="Courier New" w:hAnsi="Courier New" w:hint="default"/>
      </w:rPr>
    </w:lvl>
    <w:lvl w:ilvl="2" w:tplc="04090005" w:tentative="1">
      <w:start w:val="1"/>
      <w:numFmt w:val="bullet"/>
      <w:lvlText w:val=""/>
      <w:lvlJc w:val="left"/>
      <w:pPr>
        <w:tabs>
          <w:tab w:val="num" w:pos="2448"/>
        </w:tabs>
        <w:ind w:left="2448" w:hanging="360"/>
      </w:pPr>
      <w:rPr>
        <w:rFonts w:ascii="Wingdings" w:hAnsi="Wingdings" w:hint="default"/>
      </w:rPr>
    </w:lvl>
    <w:lvl w:ilvl="3" w:tplc="04090001" w:tentative="1">
      <w:start w:val="1"/>
      <w:numFmt w:val="bullet"/>
      <w:lvlText w:val=""/>
      <w:lvlJc w:val="left"/>
      <w:pPr>
        <w:tabs>
          <w:tab w:val="num" w:pos="3168"/>
        </w:tabs>
        <w:ind w:left="3168" w:hanging="360"/>
      </w:pPr>
      <w:rPr>
        <w:rFonts w:ascii="Symbol" w:hAnsi="Symbol" w:hint="default"/>
      </w:rPr>
    </w:lvl>
    <w:lvl w:ilvl="4" w:tplc="04090003" w:tentative="1">
      <w:start w:val="1"/>
      <w:numFmt w:val="bullet"/>
      <w:lvlText w:val="o"/>
      <w:lvlJc w:val="left"/>
      <w:pPr>
        <w:tabs>
          <w:tab w:val="num" w:pos="3888"/>
        </w:tabs>
        <w:ind w:left="3888" w:hanging="360"/>
      </w:pPr>
      <w:rPr>
        <w:rFonts w:ascii="Courier New" w:hAnsi="Courier New" w:hint="default"/>
      </w:rPr>
    </w:lvl>
    <w:lvl w:ilvl="5" w:tplc="04090005" w:tentative="1">
      <w:start w:val="1"/>
      <w:numFmt w:val="bullet"/>
      <w:lvlText w:val=""/>
      <w:lvlJc w:val="left"/>
      <w:pPr>
        <w:tabs>
          <w:tab w:val="num" w:pos="4608"/>
        </w:tabs>
        <w:ind w:left="4608" w:hanging="360"/>
      </w:pPr>
      <w:rPr>
        <w:rFonts w:ascii="Wingdings" w:hAnsi="Wingdings" w:hint="default"/>
      </w:rPr>
    </w:lvl>
    <w:lvl w:ilvl="6" w:tplc="04090001" w:tentative="1">
      <w:start w:val="1"/>
      <w:numFmt w:val="bullet"/>
      <w:lvlText w:val=""/>
      <w:lvlJc w:val="left"/>
      <w:pPr>
        <w:tabs>
          <w:tab w:val="num" w:pos="5328"/>
        </w:tabs>
        <w:ind w:left="5328" w:hanging="360"/>
      </w:pPr>
      <w:rPr>
        <w:rFonts w:ascii="Symbol" w:hAnsi="Symbol" w:hint="default"/>
      </w:rPr>
    </w:lvl>
    <w:lvl w:ilvl="7" w:tplc="04090003" w:tentative="1">
      <w:start w:val="1"/>
      <w:numFmt w:val="bullet"/>
      <w:lvlText w:val="o"/>
      <w:lvlJc w:val="left"/>
      <w:pPr>
        <w:tabs>
          <w:tab w:val="num" w:pos="6048"/>
        </w:tabs>
        <w:ind w:left="6048" w:hanging="360"/>
      </w:pPr>
      <w:rPr>
        <w:rFonts w:ascii="Courier New" w:hAnsi="Courier New" w:hint="default"/>
      </w:rPr>
    </w:lvl>
    <w:lvl w:ilvl="8" w:tplc="04090005" w:tentative="1">
      <w:start w:val="1"/>
      <w:numFmt w:val="bullet"/>
      <w:lvlText w:val=""/>
      <w:lvlJc w:val="left"/>
      <w:pPr>
        <w:tabs>
          <w:tab w:val="num" w:pos="6768"/>
        </w:tabs>
        <w:ind w:left="6768" w:hanging="360"/>
      </w:pPr>
      <w:rPr>
        <w:rFonts w:ascii="Wingdings" w:hAnsi="Wingdings" w:hint="default"/>
      </w:rPr>
    </w:lvl>
  </w:abstractNum>
  <w:abstractNum w:abstractNumId="38" w15:restartNumberingAfterBreak="0">
    <w:nsid w:val="2F5D3479"/>
    <w:multiLevelType w:val="hybridMultilevel"/>
    <w:tmpl w:val="8F204FA4"/>
    <w:lvl w:ilvl="0" w:tplc="FF5872D6">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1A242CA"/>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40" w15:restartNumberingAfterBreak="0">
    <w:nsid w:val="38541D9B"/>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41" w15:restartNumberingAfterBreak="0">
    <w:nsid w:val="3A57519F"/>
    <w:multiLevelType w:val="hybridMultilevel"/>
    <w:tmpl w:val="5D98EC58"/>
    <w:lvl w:ilvl="0" w:tplc="5D5890AA">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2" w15:restartNumberingAfterBreak="0">
    <w:nsid w:val="3D692C17"/>
    <w:multiLevelType w:val="hybridMultilevel"/>
    <w:tmpl w:val="4AB0A0BE"/>
    <w:lvl w:ilvl="0" w:tplc="0C090017">
      <w:start w:val="1"/>
      <w:numFmt w:val="lowerLetter"/>
      <w:lvlText w:val="%1)"/>
      <w:lvlJc w:val="left"/>
      <w:pPr>
        <w:ind w:left="1800" w:hanging="36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43" w15:restartNumberingAfterBreak="0">
    <w:nsid w:val="3DCB62FB"/>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44" w15:restartNumberingAfterBreak="0">
    <w:nsid w:val="3F90333C"/>
    <w:multiLevelType w:val="hybridMultilevel"/>
    <w:tmpl w:val="71BEE170"/>
    <w:lvl w:ilvl="0" w:tplc="FB20A41E">
      <w:start w:val="1"/>
      <w:numFmt w:val="upperRoman"/>
      <w:lvlText w:val="%1."/>
      <w:lvlJc w:val="right"/>
      <w:pPr>
        <w:ind w:left="720" w:hanging="360"/>
      </w:pPr>
      <w:rPr>
        <w:b w:val="0"/>
      </w:rPr>
    </w:lvl>
    <w:lvl w:ilvl="1" w:tplc="04090017">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45" w15:restartNumberingAfterBreak="0">
    <w:nsid w:val="3FE27150"/>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46" w15:restartNumberingAfterBreak="0">
    <w:nsid w:val="406C201B"/>
    <w:multiLevelType w:val="hybridMultilevel"/>
    <w:tmpl w:val="BC385260"/>
    <w:lvl w:ilvl="0" w:tplc="FF5872D6">
      <w:start w:val="1"/>
      <w:numFmt w:val="lowerLetter"/>
      <w:lvlText w:val="(%1)"/>
      <w:lvlJc w:val="left"/>
      <w:pPr>
        <w:ind w:left="2520" w:hanging="360"/>
      </w:pPr>
      <w:rPr>
        <w:rFonts w:cs="Times New Roman" w:hint="default"/>
      </w:rPr>
    </w:lvl>
    <w:lvl w:ilvl="1" w:tplc="0C090019">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47" w15:restartNumberingAfterBreak="0">
    <w:nsid w:val="421602A9"/>
    <w:multiLevelType w:val="multilevel"/>
    <w:tmpl w:val="C33EA71E"/>
    <w:styleLink w:val="CodeNumberingTemplate"/>
    <w:lvl w:ilvl="0">
      <w:start w:val="1"/>
      <w:numFmt w:val="decimal"/>
      <w:lvlText w:val="%1."/>
      <w:lvlJc w:val="left"/>
      <w:pPr>
        <w:ind w:left="850" w:hanging="850"/>
      </w:pPr>
      <w:rPr>
        <w:rFonts w:ascii="Tahoma" w:hAnsi="Tahoma" w:hint="default"/>
        <w:b/>
        <w:sz w:val="22"/>
      </w:rPr>
    </w:lvl>
    <w:lvl w:ilvl="1">
      <w:start w:val="1"/>
      <w:numFmt w:val="decimal"/>
      <w:lvlText w:val="%1.%2"/>
      <w:lvlJc w:val="left"/>
      <w:pPr>
        <w:ind w:left="850" w:hanging="850"/>
      </w:pPr>
      <w:rPr>
        <w:rFonts w:ascii="Tahoma" w:hAnsi="Tahoma" w:hint="default"/>
        <w:b w:val="0"/>
        <w:i/>
        <w:sz w:val="24"/>
        <w:szCs w:val="24"/>
      </w:rPr>
    </w:lvl>
    <w:lvl w:ilvl="2">
      <w:start w:val="1"/>
      <w:numFmt w:val="lowerLetter"/>
      <w:lvlText w:val="(%3)"/>
      <w:lvlJc w:val="left"/>
      <w:pPr>
        <w:ind w:left="1701" w:hanging="851"/>
      </w:pPr>
      <w:rPr>
        <w:rFonts w:ascii="Calisto MT" w:eastAsia="Times New Roman" w:hAnsi="Calisto MT" w:cs="Times New Roman"/>
        <w:b w:val="0"/>
      </w:rPr>
    </w:lvl>
    <w:lvl w:ilvl="3">
      <w:start w:val="1"/>
      <w:numFmt w:val="lowerLetter"/>
      <w:lvlText w:val="(%4)"/>
      <w:lvlJc w:val="left"/>
      <w:pPr>
        <w:ind w:left="2551" w:hanging="850"/>
      </w:pPr>
      <w:rPr>
        <w:rFonts w:hint="default"/>
      </w:rPr>
    </w:lvl>
    <w:lvl w:ilvl="4">
      <w:start w:val="1"/>
      <w:numFmt w:val="lowerRoman"/>
      <w:lvlText w:val="(%5)"/>
      <w:lvlJc w:val="left"/>
      <w:pPr>
        <w:ind w:left="3402" w:hanging="851"/>
      </w:pPr>
      <w:rPr>
        <w:rFonts w:hint="default"/>
      </w:rPr>
    </w:lvl>
    <w:lvl w:ilvl="5">
      <w:start w:val="1"/>
      <w:numFmt w:val="lowerLetter"/>
      <w:lvlText w:val="%6)"/>
      <w:lvlJc w:val="left"/>
      <w:pPr>
        <w:ind w:left="4252" w:hanging="850"/>
      </w:pPr>
      <w:rPr>
        <w:rFonts w:hint="default"/>
      </w:rPr>
    </w:lvl>
    <w:lvl w:ilvl="6">
      <w:start w:val="1"/>
      <w:numFmt w:val="lowerRoman"/>
      <w:lvlText w:val="%7)"/>
      <w:lvlJc w:val="left"/>
      <w:pPr>
        <w:ind w:left="5102" w:hanging="850"/>
      </w:pPr>
      <w:rPr>
        <w:rFonts w:hint="default"/>
      </w:rPr>
    </w:lvl>
    <w:lvl w:ilvl="7">
      <w:start w:val="1"/>
      <w:numFmt w:val="upperLetter"/>
      <w:lvlText w:val="%8."/>
      <w:lvlJc w:val="left"/>
      <w:pPr>
        <w:ind w:left="5953" w:hanging="851"/>
      </w:pPr>
      <w:rPr>
        <w:rFonts w:hint="default"/>
      </w:rPr>
    </w:lvl>
    <w:lvl w:ilvl="8">
      <w:start w:val="1"/>
      <w:numFmt w:val="lowerRoman"/>
      <w:lvlText w:val="(%9)"/>
      <w:lvlJc w:val="left"/>
      <w:pPr>
        <w:ind w:left="6803" w:hanging="709"/>
      </w:pPr>
      <w:rPr>
        <w:rFonts w:hint="default"/>
      </w:rPr>
    </w:lvl>
  </w:abstractNum>
  <w:abstractNum w:abstractNumId="48" w15:restartNumberingAfterBreak="0">
    <w:nsid w:val="42A45E93"/>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49" w15:restartNumberingAfterBreak="0">
    <w:nsid w:val="46532DDF"/>
    <w:multiLevelType w:val="multilevel"/>
    <w:tmpl w:val="1438118E"/>
    <w:styleLink w:val="Codenumbering"/>
    <w:lvl w:ilvl="0">
      <w:start w:val="1"/>
      <w:numFmt w:val="decimal"/>
      <w:lvlText w:val="%1."/>
      <w:lvlJc w:val="left"/>
      <w:pPr>
        <w:ind w:left="510" w:hanging="510"/>
      </w:pPr>
      <w:rPr>
        <w:rFonts w:ascii="Times New Roman" w:hAnsi="Times New Roman" w:hint="default"/>
        <w:b/>
        <w:sz w:val="32"/>
      </w:rPr>
    </w:lvl>
    <w:lvl w:ilvl="1">
      <w:start w:val="1"/>
      <w:numFmt w:val="decimal"/>
      <w:lvlText w:val="%1.%2"/>
      <w:lvlJc w:val="left"/>
      <w:pPr>
        <w:ind w:left="720" w:hanging="720"/>
      </w:pPr>
      <w:rPr>
        <w:rFonts w:ascii="Times New Roman" w:hAnsi="Times New Roman" w:hint="default"/>
        <w:i/>
        <w:sz w:val="28"/>
      </w:rPr>
    </w:lvl>
    <w:lvl w:ilvl="2">
      <w:start w:val="1"/>
      <w:numFmt w:val="decimal"/>
      <w:lvlText w:val="%1.%2.%3"/>
      <w:lvlJc w:val="left"/>
      <w:pPr>
        <w:ind w:left="720" w:hanging="720"/>
      </w:pPr>
      <w:rPr>
        <w:rFonts w:ascii="Times New Roman" w:hAnsi="Times New Roman" w:hint="default"/>
        <w:sz w:val="24"/>
      </w:rPr>
    </w:lvl>
    <w:lvl w:ilvl="3">
      <w:start w:val="1"/>
      <w:numFmt w:val="lowerLetter"/>
      <w:lvlText w:val="%1.%2.%3.%4"/>
      <w:lvlJc w:val="left"/>
      <w:pPr>
        <w:ind w:left="1080" w:hanging="1080"/>
      </w:pPr>
      <w:rPr>
        <w:rFonts w:ascii="Times New Roman" w:hAnsi="Times New Roman" w:hint="default"/>
        <w:sz w:val="24"/>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15:restartNumberingAfterBreak="0">
    <w:nsid w:val="4977283F"/>
    <w:multiLevelType w:val="hybridMultilevel"/>
    <w:tmpl w:val="E4E23718"/>
    <w:lvl w:ilvl="0" w:tplc="0C090017">
      <w:start w:val="1"/>
      <w:numFmt w:val="lowerLetter"/>
      <w:lvlText w:val="%1)"/>
      <w:lvlJc w:val="left"/>
      <w:pPr>
        <w:ind w:left="2160" w:hanging="360"/>
      </w:pPr>
    </w:lvl>
    <w:lvl w:ilvl="1" w:tplc="864A519E">
      <w:start w:val="1"/>
      <w:numFmt w:val="lowerRoman"/>
      <w:lvlText w:val="%2."/>
      <w:lvlJc w:val="left"/>
      <w:pPr>
        <w:ind w:left="2880" w:hanging="360"/>
      </w:pPr>
      <w:rPr>
        <w:rFonts w:hint="default"/>
      </w:rPr>
    </w:lvl>
    <w:lvl w:ilvl="2" w:tplc="0C09001B">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1" w15:restartNumberingAfterBreak="0">
    <w:nsid w:val="4ABB3C7E"/>
    <w:multiLevelType w:val="hybridMultilevel"/>
    <w:tmpl w:val="8F204FA4"/>
    <w:lvl w:ilvl="0" w:tplc="FF5872D6">
      <w:start w:val="1"/>
      <w:numFmt w:val="lowerLetter"/>
      <w:lvlText w:val="(%1)"/>
      <w:lvlJc w:val="left"/>
      <w:pPr>
        <w:ind w:left="-698" w:hanging="360"/>
      </w:pPr>
      <w:rPr>
        <w:rFonts w:cs="Times New Roman" w:hint="default"/>
      </w:rPr>
    </w:lvl>
    <w:lvl w:ilvl="1" w:tplc="04090019">
      <w:start w:val="1"/>
      <w:numFmt w:val="lowerLetter"/>
      <w:lvlText w:val="%2."/>
      <w:lvlJc w:val="left"/>
      <w:pPr>
        <w:ind w:left="22" w:hanging="360"/>
      </w:pPr>
    </w:lvl>
    <w:lvl w:ilvl="2" w:tplc="0409001B" w:tentative="1">
      <w:start w:val="1"/>
      <w:numFmt w:val="lowerRoman"/>
      <w:lvlText w:val="%3."/>
      <w:lvlJc w:val="right"/>
      <w:pPr>
        <w:ind w:left="742" w:hanging="180"/>
      </w:pPr>
    </w:lvl>
    <w:lvl w:ilvl="3" w:tplc="0409000F" w:tentative="1">
      <w:start w:val="1"/>
      <w:numFmt w:val="decimal"/>
      <w:lvlText w:val="%4."/>
      <w:lvlJc w:val="left"/>
      <w:pPr>
        <w:ind w:left="1462" w:hanging="360"/>
      </w:pPr>
    </w:lvl>
    <w:lvl w:ilvl="4" w:tplc="04090019" w:tentative="1">
      <w:start w:val="1"/>
      <w:numFmt w:val="lowerLetter"/>
      <w:lvlText w:val="%5."/>
      <w:lvlJc w:val="left"/>
      <w:pPr>
        <w:ind w:left="2182" w:hanging="360"/>
      </w:pPr>
    </w:lvl>
    <w:lvl w:ilvl="5" w:tplc="0409001B" w:tentative="1">
      <w:start w:val="1"/>
      <w:numFmt w:val="lowerRoman"/>
      <w:lvlText w:val="%6."/>
      <w:lvlJc w:val="right"/>
      <w:pPr>
        <w:ind w:left="2902" w:hanging="180"/>
      </w:pPr>
    </w:lvl>
    <w:lvl w:ilvl="6" w:tplc="0409000F" w:tentative="1">
      <w:start w:val="1"/>
      <w:numFmt w:val="decimal"/>
      <w:lvlText w:val="%7."/>
      <w:lvlJc w:val="left"/>
      <w:pPr>
        <w:ind w:left="3622" w:hanging="360"/>
      </w:pPr>
    </w:lvl>
    <w:lvl w:ilvl="7" w:tplc="04090019" w:tentative="1">
      <w:start w:val="1"/>
      <w:numFmt w:val="lowerLetter"/>
      <w:lvlText w:val="%8."/>
      <w:lvlJc w:val="left"/>
      <w:pPr>
        <w:ind w:left="4342" w:hanging="360"/>
      </w:pPr>
    </w:lvl>
    <w:lvl w:ilvl="8" w:tplc="0409001B" w:tentative="1">
      <w:start w:val="1"/>
      <w:numFmt w:val="lowerRoman"/>
      <w:lvlText w:val="%9."/>
      <w:lvlJc w:val="right"/>
      <w:pPr>
        <w:ind w:left="5062" w:hanging="180"/>
      </w:pPr>
    </w:lvl>
  </w:abstractNum>
  <w:abstractNum w:abstractNumId="52" w15:restartNumberingAfterBreak="0">
    <w:nsid w:val="4EED2CCF"/>
    <w:multiLevelType w:val="hybridMultilevel"/>
    <w:tmpl w:val="AAC273E2"/>
    <w:lvl w:ilvl="0" w:tplc="9304805E">
      <w:start w:val="1"/>
      <w:numFmt w:val="lowerLetter"/>
      <w:lvlText w:val="(%1)"/>
      <w:lvlJc w:val="left"/>
      <w:pPr>
        <w:ind w:left="720" w:hanging="360"/>
      </w:pPr>
      <w:rPr>
        <w:rFonts w:hint="default"/>
      </w:rPr>
    </w:lvl>
    <w:lvl w:ilvl="1" w:tplc="487083F8">
      <w:start w:val="1"/>
      <w:numFmt w:val="lowerLetter"/>
      <w:lvlText w:val="(%2)"/>
      <w:lvlJc w:val="left"/>
      <w:pPr>
        <w:ind w:left="1500" w:hanging="4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F733421"/>
    <w:multiLevelType w:val="hybridMultilevel"/>
    <w:tmpl w:val="D756B8D0"/>
    <w:lvl w:ilvl="0" w:tplc="94B42A36">
      <w:start w:val="1"/>
      <w:numFmt w:val="lowerLetter"/>
      <w:lvlText w:val="%1)"/>
      <w:lvlJc w:val="left"/>
      <w:pPr>
        <w:ind w:left="2160" w:hanging="360"/>
      </w:pPr>
      <w:rPr>
        <w:i w:val="0"/>
        <w:sz w:val="24"/>
        <w:szCs w:val="24"/>
      </w:rPr>
    </w:lvl>
    <w:lvl w:ilvl="1" w:tplc="864A519E">
      <w:start w:val="1"/>
      <w:numFmt w:val="lowerRoman"/>
      <w:lvlText w:val="%2."/>
      <w:lvlJc w:val="left"/>
      <w:pPr>
        <w:ind w:left="2880" w:hanging="360"/>
      </w:pPr>
      <w:rPr>
        <w:rFonts w:hint="default"/>
      </w:rPr>
    </w:lvl>
    <w:lvl w:ilvl="2" w:tplc="0C09001B">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4" w15:restartNumberingAfterBreak="0">
    <w:nsid w:val="53581810"/>
    <w:multiLevelType w:val="hybridMultilevel"/>
    <w:tmpl w:val="8F204FA4"/>
    <w:lvl w:ilvl="0" w:tplc="FF5872D6">
      <w:start w:val="1"/>
      <w:numFmt w:val="lowerLetter"/>
      <w:lvlText w:val="(%1)"/>
      <w:lvlJc w:val="left"/>
      <w:pPr>
        <w:ind w:left="1080" w:hanging="360"/>
      </w:pPr>
      <w:rPr>
        <w:rFonts w:cs="Times New Roman"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5B7C5DEC"/>
    <w:multiLevelType w:val="hybridMultilevel"/>
    <w:tmpl w:val="7A184BB8"/>
    <w:lvl w:ilvl="0" w:tplc="B06EE406">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6" w15:restartNumberingAfterBreak="0">
    <w:nsid w:val="5C5D1E6C"/>
    <w:multiLevelType w:val="hybridMultilevel"/>
    <w:tmpl w:val="E60E24CE"/>
    <w:lvl w:ilvl="0" w:tplc="55168724">
      <w:start w:val="1"/>
      <w:numFmt w:val="lowerLetter"/>
      <w:lvlText w:val="(%1)"/>
      <w:lvlJc w:val="left"/>
      <w:pPr>
        <w:ind w:left="1920" w:hanging="360"/>
      </w:pPr>
      <w:rPr>
        <w:rFonts w:hint="default"/>
      </w:rPr>
    </w:lvl>
    <w:lvl w:ilvl="1" w:tplc="0C090019">
      <w:start w:val="1"/>
      <w:numFmt w:val="lowerLetter"/>
      <w:lvlText w:val="%2."/>
      <w:lvlJc w:val="left"/>
      <w:pPr>
        <w:ind w:left="2640" w:hanging="360"/>
      </w:pPr>
    </w:lvl>
    <w:lvl w:ilvl="2" w:tplc="0C09001B" w:tentative="1">
      <w:start w:val="1"/>
      <w:numFmt w:val="lowerRoman"/>
      <w:lvlText w:val="%3."/>
      <w:lvlJc w:val="right"/>
      <w:pPr>
        <w:ind w:left="3360" w:hanging="180"/>
      </w:pPr>
    </w:lvl>
    <w:lvl w:ilvl="3" w:tplc="0C09000F" w:tentative="1">
      <w:start w:val="1"/>
      <w:numFmt w:val="decimal"/>
      <w:lvlText w:val="%4."/>
      <w:lvlJc w:val="left"/>
      <w:pPr>
        <w:ind w:left="4080" w:hanging="360"/>
      </w:pPr>
    </w:lvl>
    <w:lvl w:ilvl="4" w:tplc="0C090019" w:tentative="1">
      <w:start w:val="1"/>
      <w:numFmt w:val="lowerLetter"/>
      <w:lvlText w:val="%5."/>
      <w:lvlJc w:val="left"/>
      <w:pPr>
        <w:ind w:left="4800" w:hanging="360"/>
      </w:pPr>
    </w:lvl>
    <w:lvl w:ilvl="5" w:tplc="0C09001B" w:tentative="1">
      <w:start w:val="1"/>
      <w:numFmt w:val="lowerRoman"/>
      <w:lvlText w:val="%6."/>
      <w:lvlJc w:val="right"/>
      <w:pPr>
        <w:ind w:left="5520" w:hanging="180"/>
      </w:pPr>
    </w:lvl>
    <w:lvl w:ilvl="6" w:tplc="0C09000F" w:tentative="1">
      <w:start w:val="1"/>
      <w:numFmt w:val="decimal"/>
      <w:lvlText w:val="%7."/>
      <w:lvlJc w:val="left"/>
      <w:pPr>
        <w:ind w:left="6240" w:hanging="360"/>
      </w:pPr>
    </w:lvl>
    <w:lvl w:ilvl="7" w:tplc="0C090019" w:tentative="1">
      <w:start w:val="1"/>
      <w:numFmt w:val="lowerLetter"/>
      <w:lvlText w:val="%8."/>
      <w:lvlJc w:val="left"/>
      <w:pPr>
        <w:ind w:left="6960" w:hanging="360"/>
      </w:pPr>
    </w:lvl>
    <w:lvl w:ilvl="8" w:tplc="0C09001B" w:tentative="1">
      <w:start w:val="1"/>
      <w:numFmt w:val="lowerRoman"/>
      <w:lvlText w:val="%9."/>
      <w:lvlJc w:val="right"/>
      <w:pPr>
        <w:ind w:left="7680" w:hanging="180"/>
      </w:pPr>
    </w:lvl>
  </w:abstractNum>
  <w:abstractNum w:abstractNumId="57" w15:restartNumberingAfterBreak="0">
    <w:nsid w:val="5D3867F6"/>
    <w:multiLevelType w:val="hybridMultilevel"/>
    <w:tmpl w:val="BC8CE906"/>
    <w:lvl w:ilvl="0" w:tplc="152823C6">
      <w:start w:val="1"/>
      <w:numFmt w:val="bullet"/>
      <w:pStyle w:val="Bullet1"/>
      <w:lvlText w:val=""/>
      <w:lvlJc w:val="left"/>
      <w:pPr>
        <w:tabs>
          <w:tab w:val="num" w:pos="1418"/>
        </w:tabs>
        <w:ind w:left="1418" w:hanging="709"/>
      </w:pPr>
      <w:rPr>
        <w:rFonts w:ascii="Symbol" w:hAnsi="Symbol" w:hint="default"/>
      </w:rPr>
    </w:lvl>
    <w:lvl w:ilvl="1" w:tplc="0C090003">
      <w:start w:val="1"/>
      <w:numFmt w:val="bullet"/>
      <w:lvlText w:val="o"/>
      <w:lvlJc w:val="left"/>
      <w:pPr>
        <w:tabs>
          <w:tab w:val="num" w:pos="2149"/>
        </w:tabs>
        <w:ind w:left="2149" w:hanging="360"/>
      </w:pPr>
      <w:rPr>
        <w:rFonts w:ascii="Courier New" w:hAnsi="Courier New" w:cs="Courier New" w:hint="default"/>
      </w:rPr>
    </w:lvl>
    <w:lvl w:ilvl="2" w:tplc="0C090005" w:tentative="1">
      <w:start w:val="1"/>
      <w:numFmt w:val="bullet"/>
      <w:lvlText w:val=""/>
      <w:lvlJc w:val="left"/>
      <w:pPr>
        <w:tabs>
          <w:tab w:val="num" w:pos="2869"/>
        </w:tabs>
        <w:ind w:left="2869" w:hanging="360"/>
      </w:pPr>
      <w:rPr>
        <w:rFonts w:ascii="Wingdings" w:hAnsi="Wingdings" w:hint="default"/>
      </w:rPr>
    </w:lvl>
    <w:lvl w:ilvl="3" w:tplc="0C090001" w:tentative="1">
      <w:start w:val="1"/>
      <w:numFmt w:val="bullet"/>
      <w:lvlText w:val=""/>
      <w:lvlJc w:val="left"/>
      <w:pPr>
        <w:tabs>
          <w:tab w:val="num" w:pos="3589"/>
        </w:tabs>
        <w:ind w:left="3589" w:hanging="360"/>
      </w:pPr>
      <w:rPr>
        <w:rFonts w:ascii="Symbol" w:hAnsi="Symbol" w:hint="default"/>
      </w:rPr>
    </w:lvl>
    <w:lvl w:ilvl="4" w:tplc="0C090003" w:tentative="1">
      <w:start w:val="1"/>
      <w:numFmt w:val="bullet"/>
      <w:lvlText w:val="o"/>
      <w:lvlJc w:val="left"/>
      <w:pPr>
        <w:tabs>
          <w:tab w:val="num" w:pos="4309"/>
        </w:tabs>
        <w:ind w:left="4309" w:hanging="360"/>
      </w:pPr>
      <w:rPr>
        <w:rFonts w:ascii="Courier New" w:hAnsi="Courier New" w:cs="Courier New" w:hint="default"/>
      </w:rPr>
    </w:lvl>
    <w:lvl w:ilvl="5" w:tplc="0C090005" w:tentative="1">
      <w:start w:val="1"/>
      <w:numFmt w:val="bullet"/>
      <w:lvlText w:val=""/>
      <w:lvlJc w:val="left"/>
      <w:pPr>
        <w:tabs>
          <w:tab w:val="num" w:pos="5029"/>
        </w:tabs>
        <w:ind w:left="5029" w:hanging="360"/>
      </w:pPr>
      <w:rPr>
        <w:rFonts w:ascii="Wingdings" w:hAnsi="Wingdings" w:hint="default"/>
      </w:rPr>
    </w:lvl>
    <w:lvl w:ilvl="6" w:tplc="0C090001" w:tentative="1">
      <w:start w:val="1"/>
      <w:numFmt w:val="bullet"/>
      <w:lvlText w:val=""/>
      <w:lvlJc w:val="left"/>
      <w:pPr>
        <w:tabs>
          <w:tab w:val="num" w:pos="5749"/>
        </w:tabs>
        <w:ind w:left="5749" w:hanging="360"/>
      </w:pPr>
      <w:rPr>
        <w:rFonts w:ascii="Symbol" w:hAnsi="Symbol" w:hint="default"/>
      </w:rPr>
    </w:lvl>
    <w:lvl w:ilvl="7" w:tplc="0C090003" w:tentative="1">
      <w:start w:val="1"/>
      <w:numFmt w:val="bullet"/>
      <w:lvlText w:val="o"/>
      <w:lvlJc w:val="left"/>
      <w:pPr>
        <w:tabs>
          <w:tab w:val="num" w:pos="6469"/>
        </w:tabs>
        <w:ind w:left="6469" w:hanging="360"/>
      </w:pPr>
      <w:rPr>
        <w:rFonts w:ascii="Courier New" w:hAnsi="Courier New" w:cs="Courier New" w:hint="default"/>
      </w:rPr>
    </w:lvl>
    <w:lvl w:ilvl="8" w:tplc="0C090005" w:tentative="1">
      <w:start w:val="1"/>
      <w:numFmt w:val="bullet"/>
      <w:lvlText w:val=""/>
      <w:lvlJc w:val="left"/>
      <w:pPr>
        <w:tabs>
          <w:tab w:val="num" w:pos="7189"/>
        </w:tabs>
        <w:ind w:left="7189" w:hanging="360"/>
      </w:pPr>
      <w:rPr>
        <w:rFonts w:ascii="Wingdings" w:hAnsi="Wingdings" w:hint="default"/>
      </w:rPr>
    </w:lvl>
  </w:abstractNum>
  <w:abstractNum w:abstractNumId="58" w15:restartNumberingAfterBreak="0">
    <w:nsid w:val="5DF95151"/>
    <w:multiLevelType w:val="multilevel"/>
    <w:tmpl w:val="18EEC480"/>
    <w:lvl w:ilvl="0">
      <w:start w:val="1"/>
      <w:numFmt w:val="decimal"/>
      <w:lvlText w:val="%1."/>
      <w:lvlJc w:val="left"/>
      <w:pPr>
        <w:ind w:left="1930" w:hanging="850"/>
      </w:pPr>
      <w:rPr>
        <w:rFonts w:hint="default"/>
        <w:b w:val="0"/>
      </w:rPr>
    </w:lvl>
    <w:lvl w:ilvl="1">
      <w:start w:val="1"/>
      <w:numFmt w:val="decimal"/>
      <w:lvlText w:val="%1.%2"/>
      <w:lvlJc w:val="left"/>
      <w:pPr>
        <w:ind w:left="1930" w:hanging="850"/>
      </w:pPr>
      <w:rPr>
        <w:b w:val="0"/>
      </w:rPr>
    </w:lvl>
    <w:lvl w:ilvl="2">
      <w:start w:val="1"/>
      <w:numFmt w:val="lowerLetter"/>
      <w:lvlText w:val="(%3)"/>
      <w:lvlJc w:val="left"/>
      <w:pPr>
        <w:ind w:left="2781" w:hanging="851"/>
      </w:pPr>
    </w:lvl>
    <w:lvl w:ilvl="3">
      <w:start w:val="1"/>
      <w:numFmt w:val="lowerRoman"/>
      <w:lvlText w:val="(%4)"/>
      <w:lvlJc w:val="left"/>
      <w:pPr>
        <w:ind w:left="3631" w:hanging="850"/>
      </w:pPr>
    </w:lvl>
    <w:lvl w:ilvl="4">
      <w:start w:val="1"/>
      <w:numFmt w:val="upperLetter"/>
      <w:lvlText w:val="(%5)"/>
      <w:lvlJc w:val="left"/>
      <w:pPr>
        <w:ind w:left="4482" w:hanging="851"/>
      </w:pPr>
    </w:lvl>
    <w:lvl w:ilvl="5">
      <w:start w:val="1"/>
      <w:numFmt w:val="lowerLetter"/>
      <w:pStyle w:val="Heading6"/>
      <w:lvlText w:val="%6)"/>
      <w:lvlJc w:val="left"/>
      <w:pPr>
        <w:ind w:left="5332" w:hanging="850"/>
      </w:pPr>
    </w:lvl>
    <w:lvl w:ilvl="6">
      <w:start w:val="1"/>
      <w:numFmt w:val="lowerRoman"/>
      <w:pStyle w:val="Heading7"/>
      <w:lvlText w:val="%7)"/>
      <w:lvlJc w:val="left"/>
      <w:pPr>
        <w:ind w:left="6182" w:hanging="850"/>
      </w:pPr>
    </w:lvl>
    <w:lvl w:ilvl="7">
      <w:start w:val="1"/>
      <w:numFmt w:val="upperLetter"/>
      <w:pStyle w:val="Heading8"/>
      <w:lvlText w:val="%8."/>
      <w:lvlJc w:val="left"/>
      <w:pPr>
        <w:ind w:left="7033" w:hanging="851"/>
      </w:pPr>
    </w:lvl>
    <w:lvl w:ilvl="8">
      <w:start w:val="1"/>
      <w:numFmt w:val="lowerRoman"/>
      <w:pStyle w:val="Heading9"/>
      <w:lvlText w:val="(%9)"/>
      <w:lvlJc w:val="left"/>
      <w:pPr>
        <w:ind w:left="7883" w:hanging="709"/>
      </w:pPr>
    </w:lvl>
  </w:abstractNum>
  <w:abstractNum w:abstractNumId="59" w15:restartNumberingAfterBreak="0">
    <w:nsid w:val="5F9B06C1"/>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60" w15:restartNumberingAfterBreak="0">
    <w:nsid w:val="616524EA"/>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61" w15:restartNumberingAfterBreak="0">
    <w:nsid w:val="62B04FDC"/>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62" w15:restartNumberingAfterBreak="0">
    <w:nsid w:val="65EF58C3"/>
    <w:multiLevelType w:val="hybridMultilevel"/>
    <w:tmpl w:val="9B6606BE"/>
    <w:lvl w:ilvl="0" w:tplc="0C090017">
      <w:start w:val="1"/>
      <w:numFmt w:val="lowerLetter"/>
      <w:lvlText w:val="%1)"/>
      <w:lvlJc w:val="left"/>
      <w:pPr>
        <w:ind w:left="192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63" w15:restartNumberingAfterBreak="0">
    <w:nsid w:val="67D473A6"/>
    <w:multiLevelType w:val="hybridMultilevel"/>
    <w:tmpl w:val="DD940C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4" w15:restartNumberingAfterBreak="0">
    <w:nsid w:val="692F752B"/>
    <w:multiLevelType w:val="multilevel"/>
    <w:tmpl w:val="79FEA2A2"/>
    <w:lvl w:ilvl="0">
      <w:start w:val="3"/>
      <w:numFmt w:val="decimal"/>
      <w:lvlText w:val="%1"/>
      <w:lvlJc w:val="left"/>
      <w:pPr>
        <w:ind w:left="525" w:hanging="525"/>
      </w:pPr>
      <w:rPr>
        <w:rFonts w:hint="default"/>
      </w:rPr>
    </w:lvl>
    <w:lvl w:ilvl="1">
      <w:start w:val="1"/>
      <w:numFmt w:val="decimal"/>
      <w:lvlText w:val="%1.%2"/>
      <w:lvlJc w:val="left"/>
      <w:pPr>
        <w:ind w:left="951" w:hanging="52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65" w15:restartNumberingAfterBreak="0">
    <w:nsid w:val="6B7B1AEB"/>
    <w:multiLevelType w:val="hybridMultilevel"/>
    <w:tmpl w:val="DADE084C"/>
    <w:lvl w:ilvl="0" w:tplc="864A519E">
      <w:start w:val="1"/>
      <w:numFmt w:val="lowerRoman"/>
      <w:lvlText w:val="%1."/>
      <w:lvlJc w:val="left"/>
      <w:pPr>
        <w:ind w:left="2160" w:hanging="360"/>
      </w:pPr>
      <w:rPr>
        <w:rFonts w:hint="default"/>
      </w:r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66" w15:restartNumberingAfterBreak="0">
    <w:nsid w:val="6C140CB9"/>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67" w15:restartNumberingAfterBreak="0">
    <w:nsid w:val="6DB20FCA"/>
    <w:multiLevelType w:val="hybridMultilevel"/>
    <w:tmpl w:val="8F204FA4"/>
    <w:lvl w:ilvl="0" w:tplc="FF5872D6">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E2371B1"/>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69" w15:restartNumberingAfterBreak="0">
    <w:nsid w:val="71087F39"/>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70" w15:restartNumberingAfterBreak="0">
    <w:nsid w:val="72142E27"/>
    <w:multiLevelType w:val="hybridMultilevel"/>
    <w:tmpl w:val="B0AE8C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1" w15:restartNumberingAfterBreak="0">
    <w:nsid w:val="73F66EB1"/>
    <w:multiLevelType w:val="hybridMultilevel"/>
    <w:tmpl w:val="4AB0A0BE"/>
    <w:lvl w:ilvl="0" w:tplc="0C090017">
      <w:start w:val="1"/>
      <w:numFmt w:val="lowerLetter"/>
      <w:lvlText w:val="%1)"/>
      <w:lvlJc w:val="left"/>
      <w:pPr>
        <w:ind w:left="1800" w:hanging="36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72" w15:restartNumberingAfterBreak="0">
    <w:nsid w:val="7412380F"/>
    <w:multiLevelType w:val="hybridMultilevel"/>
    <w:tmpl w:val="B33A6458"/>
    <w:lvl w:ilvl="0" w:tplc="444438F0">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3" w15:restartNumberingAfterBreak="0">
    <w:nsid w:val="752848FD"/>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74" w15:restartNumberingAfterBreak="0">
    <w:nsid w:val="77A37B7F"/>
    <w:multiLevelType w:val="hybridMultilevel"/>
    <w:tmpl w:val="9B6606BE"/>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75" w15:restartNumberingAfterBreak="0">
    <w:nsid w:val="783A189E"/>
    <w:multiLevelType w:val="hybridMultilevel"/>
    <w:tmpl w:val="9B6606BE"/>
    <w:lvl w:ilvl="0" w:tplc="0C090017">
      <w:start w:val="1"/>
      <w:numFmt w:val="lowerLetter"/>
      <w:lvlText w:val="%1)"/>
      <w:lvlJc w:val="left"/>
      <w:pPr>
        <w:ind w:left="192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76" w15:restartNumberingAfterBreak="0">
    <w:nsid w:val="78DF50AD"/>
    <w:multiLevelType w:val="hybridMultilevel"/>
    <w:tmpl w:val="800CE8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03860092">
    <w:abstractNumId w:val="3"/>
  </w:num>
  <w:num w:numId="2" w16cid:durableId="1718621561">
    <w:abstractNumId w:val="2"/>
  </w:num>
  <w:num w:numId="3" w16cid:durableId="370766406">
    <w:abstractNumId w:val="1"/>
  </w:num>
  <w:num w:numId="4" w16cid:durableId="861551123">
    <w:abstractNumId w:val="0"/>
  </w:num>
  <w:num w:numId="5" w16cid:durableId="742682645">
    <w:abstractNumId w:val="37"/>
  </w:num>
  <w:num w:numId="6" w16cid:durableId="2052881779">
    <w:abstractNumId w:val="24"/>
  </w:num>
  <w:num w:numId="7" w16cid:durableId="1480341479">
    <w:abstractNumId w:val="57"/>
  </w:num>
  <w:num w:numId="8" w16cid:durableId="586696811">
    <w:abstractNumId w:val="47"/>
  </w:num>
  <w:num w:numId="9" w16cid:durableId="743339117">
    <w:abstractNumId w:val="22"/>
  </w:num>
  <w:num w:numId="10" w16cid:durableId="398672177">
    <w:abstractNumId w:val="49"/>
  </w:num>
  <w:num w:numId="11" w16cid:durableId="23210901">
    <w:abstractNumId w:val="14"/>
    <w:lvlOverride w:ilvl="0">
      <w:lvl w:ilvl="0">
        <w:start w:val="1"/>
        <w:numFmt w:val="decimal"/>
        <w:lvlText w:val="%1."/>
        <w:lvlJc w:val="left"/>
        <w:pPr>
          <w:ind w:left="510" w:hanging="510"/>
        </w:pPr>
        <w:rPr>
          <w:rFonts w:ascii="Century Gothic" w:hAnsi="Century Gothic" w:hint="default"/>
          <w:b/>
          <w:sz w:val="32"/>
        </w:rPr>
      </w:lvl>
    </w:lvlOverride>
    <w:lvlOverride w:ilvl="1">
      <w:lvl w:ilvl="1">
        <w:start w:val="1"/>
        <w:numFmt w:val="decimal"/>
        <w:lvlText w:val="%1.%2"/>
        <w:lvlJc w:val="left"/>
        <w:pPr>
          <w:ind w:left="720" w:hanging="720"/>
        </w:pPr>
        <w:rPr>
          <w:rFonts w:ascii="Century Gothic" w:hAnsi="Century Gothic" w:hint="default"/>
          <w:i/>
          <w:sz w:val="28"/>
        </w:rPr>
      </w:lvl>
    </w:lvlOverride>
    <w:lvlOverride w:ilvl="2">
      <w:lvl w:ilvl="2">
        <w:start w:val="1"/>
        <w:numFmt w:val="decimal"/>
        <w:lvlText w:val="%1.%2.%3"/>
        <w:lvlJc w:val="left"/>
        <w:pPr>
          <w:ind w:left="720" w:hanging="720"/>
        </w:pPr>
        <w:rPr>
          <w:rFonts w:ascii="Century Gothic" w:hAnsi="Century Gothic" w:hint="default"/>
          <w:b w:val="0"/>
          <w:i w:val="0"/>
          <w:sz w:val="24"/>
        </w:rPr>
      </w:lvl>
    </w:lvlOverride>
  </w:num>
  <w:num w:numId="12" w16cid:durableId="1588462674">
    <w:abstractNumId w:val="58"/>
  </w:num>
  <w:num w:numId="13" w16cid:durableId="1636257682">
    <w:abstractNumId w:val="59"/>
  </w:num>
  <w:num w:numId="14" w16cid:durableId="1286884100">
    <w:abstractNumId w:val="35"/>
  </w:num>
  <w:num w:numId="15" w16cid:durableId="1914268061">
    <w:abstractNumId w:val="39"/>
  </w:num>
  <w:num w:numId="16" w16cid:durableId="487015321">
    <w:abstractNumId w:val="5"/>
  </w:num>
  <w:num w:numId="17" w16cid:durableId="1891262913">
    <w:abstractNumId w:val="73"/>
  </w:num>
  <w:num w:numId="18" w16cid:durableId="1820610718">
    <w:abstractNumId w:val="48"/>
  </w:num>
  <w:num w:numId="19" w16cid:durableId="209343411">
    <w:abstractNumId w:val="30"/>
  </w:num>
  <w:num w:numId="20" w16cid:durableId="2080327037">
    <w:abstractNumId w:val="66"/>
  </w:num>
  <w:num w:numId="21" w16cid:durableId="1561746569">
    <w:abstractNumId w:val="68"/>
  </w:num>
  <w:num w:numId="22" w16cid:durableId="1275939686">
    <w:abstractNumId w:val="12"/>
  </w:num>
  <w:num w:numId="23" w16cid:durableId="1431662479">
    <w:abstractNumId w:val="61"/>
  </w:num>
  <w:num w:numId="24" w16cid:durableId="937761045">
    <w:abstractNumId w:val="40"/>
  </w:num>
  <w:num w:numId="25" w16cid:durableId="1167091124">
    <w:abstractNumId w:val="45"/>
  </w:num>
  <w:num w:numId="26" w16cid:durableId="181549251">
    <w:abstractNumId w:val="9"/>
  </w:num>
  <w:num w:numId="27" w16cid:durableId="1805537898">
    <w:abstractNumId w:val="50"/>
  </w:num>
  <w:num w:numId="28" w16cid:durableId="2038772137">
    <w:abstractNumId w:val="43"/>
  </w:num>
  <w:num w:numId="29" w16cid:durableId="357702098">
    <w:abstractNumId w:val="25"/>
  </w:num>
  <w:num w:numId="30" w16cid:durableId="979000040">
    <w:abstractNumId w:val="11"/>
  </w:num>
  <w:num w:numId="31" w16cid:durableId="422536949">
    <w:abstractNumId w:val="69"/>
  </w:num>
  <w:num w:numId="32" w16cid:durableId="2144615736">
    <w:abstractNumId w:val="62"/>
  </w:num>
  <w:num w:numId="33" w16cid:durableId="780683856">
    <w:abstractNumId w:val="18"/>
  </w:num>
  <w:num w:numId="34" w16cid:durableId="1966889295">
    <w:abstractNumId w:val="19"/>
  </w:num>
  <w:num w:numId="35" w16cid:durableId="1250235495">
    <w:abstractNumId w:val="75"/>
  </w:num>
  <w:num w:numId="36" w16cid:durableId="1922642720">
    <w:abstractNumId w:val="13"/>
  </w:num>
  <w:num w:numId="37" w16cid:durableId="966593865">
    <w:abstractNumId w:val="15"/>
  </w:num>
  <w:num w:numId="38" w16cid:durableId="378631418">
    <w:abstractNumId w:val="71"/>
  </w:num>
  <w:num w:numId="39" w16cid:durableId="416513019">
    <w:abstractNumId w:val="31"/>
  </w:num>
  <w:num w:numId="40" w16cid:durableId="22100649">
    <w:abstractNumId w:val="7"/>
  </w:num>
  <w:num w:numId="41" w16cid:durableId="1746027915">
    <w:abstractNumId w:val="20"/>
  </w:num>
  <w:num w:numId="42" w16cid:durableId="486672051">
    <w:abstractNumId w:val="36"/>
  </w:num>
  <w:num w:numId="43" w16cid:durableId="815953902">
    <w:abstractNumId w:val="27"/>
  </w:num>
  <w:num w:numId="44" w16cid:durableId="252208379">
    <w:abstractNumId w:val="4"/>
  </w:num>
  <w:num w:numId="45" w16cid:durableId="2017531871">
    <w:abstractNumId w:val="32"/>
  </w:num>
  <w:num w:numId="46" w16cid:durableId="1703826355">
    <w:abstractNumId w:val="65"/>
  </w:num>
  <w:num w:numId="47" w16cid:durableId="115493692">
    <w:abstractNumId w:val="23"/>
  </w:num>
  <w:num w:numId="48" w16cid:durableId="1867137365">
    <w:abstractNumId w:val="10"/>
  </w:num>
  <w:num w:numId="49" w16cid:durableId="2125735082">
    <w:abstractNumId w:val="74"/>
  </w:num>
  <w:num w:numId="50" w16cid:durableId="159660189">
    <w:abstractNumId w:val="53"/>
  </w:num>
  <w:num w:numId="51" w16cid:durableId="624897217">
    <w:abstractNumId w:val="60"/>
  </w:num>
  <w:num w:numId="52" w16cid:durableId="1559517263">
    <w:abstractNumId w:val="42"/>
  </w:num>
  <w:num w:numId="53" w16cid:durableId="1755081335">
    <w:abstractNumId w:val="16"/>
  </w:num>
  <w:num w:numId="54" w16cid:durableId="1698506418">
    <w:abstractNumId w:val="51"/>
  </w:num>
  <w:num w:numId="55" w16cid:durableId="1327053715">
    <w:abstractNumId w:val="41"/>
  </w:num>
  <w:num w:numId="56" w16cid:durableId="681929587">
    <w:abstractNumId w:val="63"/>
  </w:num>
  <w:num w:numId="57" w16cid:durableId="97407026">
    <w:abstractNumId w:val="76"/>
  </w:num>
  <w:num w:numId="58" w16cid:durableId="2094205638">
    <w:abstractNumId w:val="38"/>
  </w:num>
  <w:num w:numId="59" w16cid:durableId="187641472">
    <w:abstractNumId w:val="67"/>
  </w:num>
  <w:num w:numId="60" w16cid:durableId="1766657868">
    <w:abstractNumId w:val="70"/>
  </w:num>
  <w:num w:numId="61" w16cid:durableId="1381201114">
    <w:abstractNumId w:val="29"/>
  </w:num>
  <w:num w:numId="62" w16cid:durableId="1473331195">
    <w:abstractNumId w:val="17"/>
  </w:num>
  <w:num w:numId="63" w16cid:durableId="1076246439">
    <w:abstractNumId w:val="72"/>
  </w:num>
  <w:num w:numId="64" w16cid:durableId="2052340134">
    <w:abstractNumId w:val="54"/>
  </w:num>
  <w:num w:numId="65" w16cid:durableId="523984089">
    <w:abstractNumId w:val="55"/>
  </w:num>
  <w:num w:numId="66" w16cid:durableId="1485004337">
    <w:abstractNumId w:val="56"/>
  </w:num>
  <w:num w:numId="67" w16cid:durableId="125663574">
    <w:abstractNumId w:val="26"/>
  </w:num>
  <w:num w:numId="68" w16cid:durableId="1105155878">
    <w:abstractNumId w:val="6"/>
  </w:num>
  <w:num w:numId="69" w16cid:durableId="56586304">
    <w:abstractNumId w:val="34"/>
  </w:num>
  <w:num w:numId="70" w16cid:durableId="1897206009">
    <w:abstractNumId w:val="21"/>
  </w:num>
  <w:num w:numId="71" w16cid:durableId="1168860605">
    <w:abstractNumId w:val="8"/>
  </w:num>
  <w:num w:numId="72" w16cid:durableId="736586450">
    <w:abstractNumId w:val="64"/>
  </w:num>
  <w:num w:numId="73" w16cid:durableId="2034769496">
    <w:abstractNumId w:val="52"/>
  </w:num>
  <w:num w:numId="74" w16cid:durableId="1100685899">
    <w:abstractNumId w:val="44"/>
  </w:num>
  <w:num w:numId="75" w16cid:durableId="110782436">
    <w:abstractNumId w:val="46"/>
  </w:num>
  <w:num w:numId="76" w16cid:durableId="897131060">
    <w:abstractNumId w:val="33"/>
  </w:num>
  <w:num w:numId="77" w16cid:durableId="721252005">
    <w:abstractNumId w:val="28"/>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Formatting/>
  <w:defaultTabStop w:val="720"/>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869"/>
    <w:rsid w:val="000001E3"/>
    <w:rsid w:val="00020649"/>
    <w:rsid w:val="00021AB4"/>
    <w:rsid w:val="00036456"/>
    <w:rsid w:val="000425DF"/>
    <w:rsid w:val="000460CC"/>
    <w:rsid w:val="0006722E"/>
    <w:rsid w:val="00067315"/>
    <w:rsid w:val="00067D89"/>
    <w:rsid w:val="00072887"/>
    <w:rsid w:val="0007319A"/>
    <w:rsid w:val="000809D7"/>
    <w:rsid w:val="00081CE9"/>
    <w:rsid w:val="000A3356"/>
    <w:rsid w:val="000B020F"/>
    <w:rsid w:val="000B46D1"/>
    <w:rsid w:val="000B4A01"/>
    <w:rsid w:val="000B69F0"/>
    <w:rsid w:val="000C7A3F"/>
    <w:rsid w:val="000D0C44"/>
    <w:rsid w:val="000D31B6"/>
    <w:rsid w:val="000E2B21"/>
    <w:rsid w:val="000E4D53"/>
    <w:rsid w:val="000F1905"/>
    <w:rsid w:val="0010011B"/>
    <w:rsid w:val="0010595D"/>
    <w:rsid w:val="001116FD"/>
    <w:rsid w:val="00113E1C"/>
    <w:rsid w:val="00131286"/>
    <w:rsid w:val="00146186"/>
    <w:rsid w:val="00147D30"/>
    <w:rsid w:val="00152A70"/>
    <w:rsid w:val="001615CC"/>
    <w:rsid w:val="0016258B"/>
    <w:rsid w:val="00176640"/>
    <w:rsid w:val="001874BA"/>
    <w:rsid w:val="001878EF"/>
    <w:rsid w:val="001A2594"/>
    <w:rsid w:val="001C45C2"/>
    <w:rsid w:val="001C5493"/>
    <w:rsid w:val="001D2A66"/>
    <w:rsid w:val="001D763D"/>
    <w:rsid w:val="00201C03"/>
    <w:rsid w:val="00237CDD"/>
    <w:rsid w:val="0024567B"/>
    <w:rsid w:val="00252172"/>
    <w:rsid w:val="00255489"/>
    <w:rsid w:val="00255C89"/>
    <w:rsid w:val="0025766A"/>
    <w:rsid w:val="0027349A"/>
    <w:rsid w:val="00281F84"/>
    <w:rsid w:val="00285A43"/>
    <w:rsid w:val="002A3F1A"/>
    <w:rsid w:val="002A5756"/>
    <w:rsid w:val="002A6A14"/>
    <w:rsid w:val="002B0CB5"/>
    <w:rsid w:val="002B2DAB"/>
    <w:rsid w:val="002B3752"/>
    <w:rsid w:val="002B6327"/>
    <w:rsid w:val="002C109D"/>
    <w:rsid w:val="002C3D10"/>
    <w:rsid w:val="002C6BA8"/>
    <w:rsid w:val="002C6E34"/>
    <w:rsid w:val="002D26F9"/>
    <w:rsid w:val="002D438B"/>
    <w:rsid w:val="002E6518"/>
    <w:rsid w:val="002F24FA"/>
    <w:rsid w:val="003072C5"/>
    <w:rsid w:val="00312675"/>
    <w:rsid w:val="00325C41"/>
    <w:rsid w:val="00325D10"/>
    <w:rsid w:val="00327968"/>
    <w:rsid w:val="00331041"/>
    <w:rsid w:val="003367F7"/>
    <w:rsid w:val="00350BE5"/>
    <w:rsid w:val="0035655E"/>
    <w:rsid w:val="00365065"/>
    <w:rsid w:val="00365AA7"/>
    <w:rsid w:val="003760D5"/>
    <w:rsid w:val="00381BCE"/>
    <w:rsid w:val="00391616"/>
    <w:rsid w:val="00392C3B"/>
    <w:rsid w:val="00394EEF"/>
    <w:rsid w:val="003A1337"/>
    <w:rsid w:val="003A53F7"/>
    <w:rsid w:val="003A6041"/>
    <w:rsid w:val="003B0B3E"/>
    <w:rsid w:val="003D5DCE"/>
    <w:rsid w:val="003F693D"/>
    <w:rsid w:val="00401091"/>
    <w:rsid w:val="004030F1"/>
    <w:rsid w:val="0042189C"/>
    <w:rsid w:val="004234AA"/>
    <w:rsid w:val="00427C0A"/>
    <w:rsid w:val="00435C67"/>
    <w:rsid w:val="004407C9"/>
    <w:rsid w:val="00446302"/>
    <w:rsid w:val="00467524"/>
    <w:rsid w:val="00473955"/>
    <w:rsid w:val="00475179"/>
    <w:rsid w:val="004823B4"/>
    <w:rsid w:val="0049476A"/>
    <w:rsid w:val="004952C0"/>
    <w:rsid w:val="0049598B"/>
    <w:rsid w:val="004B2413"/>
    <w:rsid w:val="004C100C"/>
    <w:rsid w:val="004C2BF6"/>
    <w:rsid w:val="004C7FBA"/>
    <w:rsid w:val="004E0E36"/>
    <w:rsid w:val="004E2D77"/>
    <w:rsid w:val="004E451E"/>
    <w:rsid w:val="004F73FD"/>
    <w:rsid w:val="005058E8"/>
    <w:rsid w:val="0051673C"/>
    <w:rsid w:val="00516CFC"/>
    <w:rsid w:val="00525922"/>
    <w:rsid w:val="00541ADA"/>
    <w:rsid w:val="00543CF1"/>
    <w:rsid w:val="0055359E"/>
    <w:rsid w:val="00554251"/>
    <w:rsid w:val="00561FB0"/>
    <w:rsid w:val="00566DE3"/>
    <w:rsid w:val="00567A11"/>
    <w:rsid w:val="00570AF5"/>
    <w:rsid w:val="00572879"/>
    <w:rsid w:val="00595C19"/>
    <w:rsid w:val="005A055A"/>
    <w:rsid w:val="005A4D6B"/>
    <w:rsid w:val="005A61D1"/>
    <w:rsid w:val="005B248E"/>
    <w:rsid w:val="005C1101"/>
    <w:rsid w:val="005C1D31"/>
    <w:rsid w:val="005C30C3"/>
    <w:rsid w:val="005D174A"/>
    <w:rsid w:val="005D1961"/>
    <w:rsid w:val="005D48F1"/>
    <w:rsid w:val="005D7697"/>
    <w:rsid w:val="00600D5B"/>
    <w:rsid w:val="006035BE"/>
    <w:rsid w:val="00606021"/>
    <w:rsid w:val="006223AD"/>
    <w:rsid w:val="006244A2"/>
    <w:rsid w:val="00636480"/>
    <w:rsid w:val="0063737C"/>
    <w:rsid w:val="00637434"/>
    <w:rsid w:val="0064044D"/>
    <w:rsid w:val="00640908"/>
    <w:rsid w:val="006439A6"/>
    <w:rsid w:val="00657489"/>
    <w:rsid w:val="00672197"/>
    <w:rsid w:val="00672CDF"/>
    <w:rsid w:val="006841FC"/>
    <w:rsid w:val="006870D1"/>
    <w:rsid w:val="00690085"/>
    <w:rsid w:val="00694F93"/>
    <w:rsid w:val="006A595E"/>
    <w:rsid w:val="006B288B"/>
    <w:rsid w:val="006C0C3C"/>
    <w:rsid w:val="006E3297"/>
    <w:rsid w:val="006F1877"/>
    <w:rsid w:val="00711EC1"/>
    <w:rsid w:val="00717848"/>
    <w:rsid w:val="007232E3"/>
    <w:rsid w:val="0072642B"/>
    <w:rsid w:val="00737A47"/>
    <w:rsid w:val="00740EF0"/>
    <w:rsid w:val="00750058"/>
    <w:rsid w:val="00757646"/>
    <w:rsid w:val="00762ABF"/>
    <w:rsid w:val="00774205"/>
    <w:rsid w:val="00776D3E"/>
    <w:rsid w:val="0078105D"/>
    <w:rsid w:val="0078614B"/>
    <w:rsid w:val="0078790B"/>
    <w:rsid w:val="0079280C"/>
    <w:rsid w:val="007A2D6F"/>
    <w:rsid w:val="007A726E"/>
    <w:rsid w:val="007B72E3"/>
    <w:rsid w:val="007C1921"/>
    <w:rsid w:val="007E2179"/>
    <w:rsid w:val="007E4E9D"/>
    <w:rsid w:val="0080266F"/>
    <w:rsid w:val="00806F2F"/>
    <w:rsid w:val="00811CAC"/>
    <w:rsid w:val="00814FF9"/>
    <w:rsid w:val="00815EA8"/>
    <w:rsid w:val="00816D8B"/>
    <w:rsid w:val="00825C85"/>
    <w:rsid w:val="008262A5"/>
    <w:rsid w:val="00840AF8"/>
    <w:rsid w:val="00841853"/>
    <w:rsid w:val="0084535B"/>
    <w:rsid w:val="00853682"/>
    <w:rsid w:val="00857790"/>
    <w:rsid w:val="00857E9D"/>
    <w:rsid w:val="00862336"/>
    <w:rsid w:val="00865A35"/>
    <w:rsid w:val="0087619B"/>
    <w:rsid w:val="00877898"/>
    <w:rsid w:val="008929CB"/>
    <w:rsid w:val="0089341F"/>
    <w:rsid w:val="00895F99"/>
    <w:rsid w:val="008A6DF4"/>
    <w:rsid w:val="008B5A0B"/>
    <w:rsid w:val="008F0E56"/>
    <w:rsid w:val="008F1E0E"/>
    <w:rsid w:val="008F2308"/>
    <w:rsid w:val="008F62FF"/>
    <w:rsid w:val="008F7AA5"/>
    <w:rsid w:val="00900069"/>
    <w:rsid w:val="009018D4"/>
    <w:rsid w:val="00904E03"/>
    <w:rsid w:val="0090711B"/>
    <w:rsid w:val="00912338"/>
    <w:rsid w:val="00912FBF"/>
    <w:rsid w:val="0091482E"/>
    <w:rsid w:val="0092663B"/>
    <w:rsid w:val="00927D0D"/>
    <w:rsid w:val="00931E58"/>
    <w:rsid w:val="00933BCB"/>
    <w:rsid w:val="0093724A"/>
    <w:rsid w:val="00940C24"/>
    <w:rsid w:val="00941863"/>
    <w:rsid w:val="00944020"/>
    <w:rsid w:val="009578E3"/>
    <w:rsid w:val="00961EFA"/>
    <w:rsid w:val="00967780"/>
    <w:rsid w:val="009744ED"/>
    <w:rsid w:val="009776F6"/>
    <w:rsid w:val="00996B55"/>
    <w:rsid w:val="009A2B44"/>
    <w:rsid w:val="009B28DC"/>
    <w:rsid w:val="009B2B67"/>
    <w:rsid w:val="009B45C1"/>
    <w:rsid w:val="009B5C24"/>
    <w:rsid w:val="009B655F"/>
    <w:rsid w:val="009B68AF"/>
    <w:rsid w:val="009C2531"/>
    <w:rsid w:val="009D21C8"/>
    <w:rsid w:val="009F198C"/>
    <w:rsid w:val="009F78C9"/>
    <w:rsid w:val="00A051D7"/>
    <w:rsid w:val="00A067FE"/>
    <w:rsid w:val="00A21A0A"/>
    <w:rsid w:val="00A2316B"/>
    <w:rsid w:val="00A2704A"/>
    <w:rsid w:val="00A34BDA"/>
    <w:rsid w:val="00A47921"/>
    <w:rsid w:val="00A54D7C"/>
    <w:rsid w:val="00A55C95"/>
    <w:rsid w:val="00A56BF8"/>
    <w:rsid w:val="00A625ED"/>
    <w:rsid w:val="00A76B37"/>
    <w:rsid w:val="00A82B2E"/>
    <w:rsid w:val="00A864E6"/>
    <w:rsid w:val="00A8693B"/>
    <w:rsid w:val="00A90A3B"/>
    <w:rsid w:val="00A90BA7"/>
    <w:rsid w:val="00A9528B"/>
    <w:rsid w:val="00A96A43"/>
    <w:rsid w:val="00AA2C1D"/>
    <w:rsid w:val="00AB1067"/>
    <w:rsid w:val="00AB6D19"/>
    <w:rsid w:val="00AB733F"/>
    <w:rsid w:val="00AD4869"/>
    <w:rsid w:val="00AD6773"/>
    <w:rsid w:val="00AD6B16"/>
    <w:rsid w:val="00AD77F7"/>
    <w:rsid w:val="00AE5246"/>
    <w:rsid w:val="00AF0E73"/>
    <w:rsid w:val="00AF43B8"/>
    <w:rsid w:val="00B025BA"/>
    <w:rsid w:val="00B06977"/>
    <w:rsid w:val="00B07AF3"/>
    <w:rsid w:val="00B125E5"/>
    <w:rsid w:val="00B173EE"/>
    <w:rsid w:val="00B243D2"/>
    <w:rsid w:val="00B2534D"/>
    <w:rsid w:val="00B270EA"/>
    <w:rsid w:val="00B33080"/>
    <w:rsid w:val="00B551C7"/>
    <w:rsid w:val="00B63592"/>
    <w:rsid w:val="00B70410"/>
    <w:rsid w:val="00B705DB"/>
    <w:rsid w:val="00B70EFC"/>
    <w:rsid w:val="00B7582C"/>
    <w:rsid w:val="00B80B9F"/>
    <w:rsid w:val="00B83753"/>
    <w:rsid w:val="00B914BE"/>
    <w:rsid w:val="00BA6527"/>
    <w:rsid w:val="00BB5830"/>
    <w:rsid w:val="00BC0624"/>
    <w:rsid w:val="00BC27B9"/>
    <w:rsid w:val="00BD09E5"/>
    <w:rsid w:val="00BD7EC3"/>
    <w:rsid w:val="00BF1A31"/>
    <w:rsid w:val="00BF1C39"/>
    <w:rsid w:val="00BF5142"/>
    <w:rsid w:val="00BF5D36"/>
    <w:rsid w:val="00BF7595"/>
    <w:rsid w:val="00C01532"/>
    <w:rsid w:val="00C068CF"/>
    <w:rsid w:val="00C12A17"/>
    <w:rsid w:val="00C13ED0"/>
    <w:rsid w:val="00C20E29"/>
    <w:rsid w:val="00C20F54"/>
    <w:rsid w:val="00C30002"/>
    <w:rsid w:val="00C31D5B"/>
    <w:rsid w:val="00C3681F"/>
    <w:rsid w:val="00C37C0A"/>
    <w:rsid w:val="00C45F7F"/>
    <w:rsid w:val="00C55E4D"/>
    <w:rsid w:val="00C723B7"/>
    <w:rsid w:val="00C911C6"/>
    <w:rsid w:val="00C94841"/>
    <w:rsid w:val="00CC0974"/>
    <w:rsid w:val="00CC34D8"/>
    <w:rsid w:val="00CC6DBE"/>
    <w:rsid w:val="00CD129D"/>
    <w:rsid w:val="00CD46A2"/>
    <w:rsid w:val="00CE1287"/>
    <w:rsid w:val="00CF024B"/>
    <w:rsid w:val="00CF0D2E"/>
    <w:rsid w:val="00CF2701"/>
    <w:rsid w:val="00D05C07"/>
    <w:rsid w:val="00D13343"/>
    <w:rsid w:val="00D2475D"/>
    <w:rsid w:val="00D42F4D"/>
    <w:rsid w:val="00D45B51"/>
    <w:rsid w:val="00D644AD"/>
    <w:rsid w:val="00D722E8"/>
    <w:rsid w:val="00D7513F"/>
    <w:rsid w:val="00D81F8B"/>
    <w:rsid w:val="00D85554"/>
    <w:rsid w:val="00DA6F2F"/>
    <w:rsid w:val="00DB0256"/>
    <w:rsid w:val="00DB53D0"/>
    <w:rsid w:val="00DB5DCF"/>
    <w:rsid w:val="00DC2ED1"/>
    <w:rsid w:val="00DC5315"/>
    <w:rsid w:val="00DC6838"/>
    <w:rsid w:val="00DD0D63"/>
    <w:rsid w:val="00DD11FB"/>
    <w:rsid w:val="00DD6A63"/>
    <w:rsid w:val="00DE0C5E"/>
    <w:rsid w:val="00DE21C5"/>
    <w:rsid w:val="00DE3975"/>
    <w:rsid w:val="00DF0DC5"/>
    <w:rsid w:val="00DF1F5A"/>
    <w:rsid w:val="00DF6BC7"/>
    <w:rsid w:val="00DF6CDC"/>
    <w:rsid w:val="00E037E5"/>
    <w:rsid w:val="00E11466"/>
    <w:rsid w:val="00E11DD8"/>
    <w:rsid w:val="00E138D5"/>
    <w:rsid w:val="00E17C93"/>
    <w:rsid w:val="00E213EE"/>
    <w:rsid w:val="00E2432B"/>
    <w:rsid w:val="00E336ED"/>
    <w:rsid w:val="00E41C71"/>
    <w:rsid w:val="00E46E07"/>
    <w:rsid w:val="00E631E1"/>
    <w:rsid w:val="00E63EE0"/>
    <w:rsid w:val="00E7109F"/>
    <w:rsid w:val="00E7796F"/>
    <w:rsid w:val="00E86CBB"/>
    <w:rsid w:val="00EA09F9"/>
    <w:rsid w:val="00EA4D1A"/>
    <w:rsid w:val="00EB1BAD"/>
    <w:rsid w:val="00EB2956"/>
    <w:rsid w:val="00EB6BCF"/>
    <w:rsid w:val="00EB6FAE"/>
    <w:rsid w:val="00EC38A7"/>
    <w:rsid w:val="00EC64C6"/>
    <w:rsid w:val="00EC6F54"/>
    <w:rsid w:val="00ED1D9F"/>
    <w:rsid w:val="00ED261A"/>
    <w:rsid w:val="00ED38C9"/>
    <w:rsid w:val="00ED4624"/>
    <w:rsid w:val="00EF4655"/>
    <w:rsid w:val="00EF50D7"/>
    <w:rsid w:val="00F07F83"/>
    <w:rsid w:val="00F11F14"/>
    <w:rsid w:val="00F307A8"/>
    <w:rsid w:val="00F372F5"/>
    <w:rsid w:val="00F55F06"/>
    <w:rsid w:val="00F60C65"/>
    <w:rsid w:val="00F62CBE"/>
    <w:rsid w:val="00F753D6"/>
    <w:rsid w:val="00FA12A6"/>
    <w:rsid w:val="00FA1493"/>
    <w:rsid w:val="00FA1DCC"/>
    <w:rsid w:val="00FA31B5"/>
    <w:rsid w:val="00FB1268"/>
    <w:rsid w:val="00FB3887"/>
    <w:rsid w:val="00FC0077"/>
    <w:rsid w:val="00FD0CB4"/>
    <w:rsid w:val="00FE0B52"/>
    <w:rsid w:val="00FE53AB"/>
    <w:rsid w:val="00FE6750"/>
    <w:rsid w:val="00FF244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4CD87FD"/>
  <w15:docId w15:val="{6C20451C-5163-48CA-A57A-1090F2C69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61"/>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4869"/>
    <w:pPr>
      <w:keepNext/>
      <w:spacing w:before="480" w:after="60" w:line="240" w:lineRule="auto"/>
      <w:outlineLvl w:val="0"/>
    </w:pPr>
    <w:rPr>
      <w:rFonts w:ascii="Arial" w:eastAsia="Times New Roman" w:hAnsi="Arial" w:cs="Times New Roman"/>
      <w:b/>
      <w:kern w:val="28"/>
      <w:sz w:val="28"/>
      <w:szCs w:val="20"/>
      <w:lang w:eastAsia="en-AU"/>
    </w:rPr>
  </w:style>
  <w:style w:type="paragraph" w:styleId="Heading2">
    <w:name w:val="heading 2"/>
    <w:basedOn w:val="Normal"/>
    <w:next w:val="Normal"/>
    <w:link w:val="Heading2Char"/>
    <w:qFormat/>
    <w:rsid w:val="00AD4869"/>
    <w:pPr>
      <w:keepNext/>
      <w:spacing w:before="360" w:after="120" w:line="240" w:lineRule="auto"/>
      <w:jc w:val="both"/>
      <w:outlineLvl w:val="1"/>
    </w:pPr>
    <w:rPr>
      <w:rFonts w:ascii="Arial" w:eastAsia="Times New Roman" w:hAnsi="Arial" w:cs="Arial"/>
      <w:b/>
      <w:bCs/>
      <w:sz w:val="24"/>
      <w:lang w:eastAsia="en-AU"/>
    </w:rPr>
  </w:style>
  <w:style w:type="paragraph" w:styleId="Heading3">
    <w:name w:val="heading 3"/>
    <w:basedOn w:val="Normal"/>
    <w:next w:val="Normal"/>
    <w:link w:val="Heading3Char"/>
    <w:uiPriority w:val="9"/>
    <w:qFormat/>
    <w:rsid w:val="00AD4869"/>
    <w:pPr>
      <w:keepNext/>
      <w:spacing w:before="360" w:after="60" w:line="240" w:lineRule="auto"/>
      <w:jc w:val="both"/>
      <w:outlineLvl w:val="2"/>
    </w:pPr>
    <w:rPr>
      <w:rFonts w:ascii="Arial" w:eastAsia="Times New Roman" w:hAnsi="Arial" w:cs="Arial"/>
      <w:b/>
      <w:bCs/>
      <w:szCs w:val="26"/>
      <w:u w:val="single"/>
      <w:lang w:eastAsia="en-AU"/>
    </w:rPr>
  </w:style>
  <w:style w:type="paragraph" w:styleId="Heading4">
    <w:name w:val="heading 4"/>
    <w:basedOn w:val="Normal"/>
    <w:next w:val="Normal"/>
    <w:link w:val="Heading4Char"/>
    <w:uiPriority w:val="9"/>
    <w:qFormat/>
    <w:rsid w:val="00AD4869"/>
    <w:pPr>
      <w:keepNext/>
      <w:keepLines/>
      <w:spacing w:before="200" w:after="0"/>
      <w:outlineLvl w:val="3"/>
    </w:pPr>
    <w:rPr>
      <w:rFonts w:ascii="Cambria" w:eastAsia="Times New Roman" w:hAnsi="Cambria" w:cs="Times New Roman"/>
      <w:b/>
      <w:bCs/>
      <w:i/>
      <w:iCs/>
      <w:color w:val="4F81BD"/>
    </w:rPr>
  </w:style>
  <w:style w:type="paragraph" w:styleId="Heading5">
    <w:name w:val="heading 5"/>
    <w:basedOn w:val="Normal"/>
    <w:next w:val="Normal"/>
    <w:link w:val="Heading5Char"/>
    <w:qFormat/>
    <w:rsid w:val="00AD4869"/>
    <w:pPr>
      <w:keepNext/>
      <w:spacing w:after="0" w:line="240" w:lineRule="auto"/>
      <w:jc w:val="both"/>
      <w:outlineLvl w:val="4"/>
    </w:pPr>
    <w:rPr>
      <w:rFonts w:ascii="Arial" w:eastAsia="Times New Roman" w:hAnsi="Arial" w:cs="Arial"/>
      <w:b/>
      <w:sz w:val="28"/>
      <w:szCs w:val="24"/>
      <w:u w:val="single"/>
      <w:lang w:eastAsia="en-AU"/>
    </w:rPr>
  </w:style>
  <w:style w:type="paragraph" w:styleId="Heading6">
    <w:name w:val="heading 6"/>
    <w:basedOn w:val="Normal"/>
    <w:next w:val="Normal"/>
    <w:link w:val="Heading6Char"/>
    <w:uiPriority w:val="9"/>
    <w:qFormat/>
    <w:rsid w:val="00AD4869"/>
    <w:pPr>
      <w:keepNext/>
      <w:keepLines/>
      <w:numPr>
        <w:ilvl w:val="5"/>
        <w:numId w:val="12"/>
      </w:numPr>
      <w:spacing w:before="200" w:after="0"/>
      <w:outlineLvl w:val="5"/>
    </w:pPr>
    <w:rPr>
      <w:rFonts w:ascii="Cambria" w:eastAsia="Times New Roman" w:hAnsi="Cambria" w:cs="Times New Roman"/>
      <w:i/>
      <w:iCs/>
      <w:color w:val="243F60"/>
    </w:rPr>
  </w:style>
  <w:style w:type="paragraph" w:styleId="Heading7">
    <w:name w:val="heading 7"/>
    <w:basedOn w:val="Normal"/>
    <w:next w:val="Normal"/>
    <w:link w:val="Heading7Char"/>
    <w:uiPriority w:val="9"/>
    <w:qFormat/>
    <w:rsid w:val="00AD4869"/>
    <w:pPr>
      <w:keepNext/>
      <w:keepLines/>
      <w:numPr>
        <w:ilvl w:val="6"/>
        <w:numId w:val="12"/>
      </w:numPr>
      <w:spacing w:before="200" w:after="0"/>
      <w:outlineLvl w:val="6"/>
    </w:pPr>
    <w:rPr>
      <w:rFonts w:ascii="Cambria" w:eastAsia="Times New Roman" w:hAnsi="Cambria" w:cs="Times New Roman"/>
      <w:i/>
      <w:iCs/>
      <w:color w:val="404040"/>
    </w:rPr>
  </w:style>
  <w:style w:type="paragraph" w:styleId="Heading8">
    <w:name w:val="heading 8"/>
    <w:basedOn w:val="Normal"/>
    <w:next w:val="Normal"/>
    <w:link w:val="Heading8Char"/>
    <w:uiPriority w:val="9"/>
    <w:qFormat/>
    <w:rsid w:val="00AD4869"/>
    <w:pPr>
      <w:keepNext/>
      <w:keepLines/>
      <w:numPr>
        <w:ilvl w:val="7"/>
        <w:numId w:val="12"/>
      </w:numPr>
      <w:spacing w:before="200" w:after="0"/>
      <w:outlineLvl w:val="7"/>
    </w:pPr>
    <w:rPr>
      <w:rFonts w:ascii="Cambria" w:eastAsia="Times New Roman" w:hAnsi="Cambria" w:cs="Times New Roman"/>
      <w:color w:val="404040"/>
      <w:sz w:val="20"/>
      <w:szCs w:val="20"/>
    </w:rPr>
  </w:style>
  <w:style w:type="paragraph" w:styleId="Heading9">
    <w:name w:val="heading 9"/>
    <w:basedOn w:val="Normal"/>
    <w:next w:val="Normal"/>
    <w:link w:val="Heading9Char"/>
    <w:uiPriority w:val="9"/>
    <w:qFormat/>
    <w:rsid w:val="00AD4869"/>
    <w:pPr>
      <w:keepNext/>
      <w:keepLines/>
      <w:numPr>
        <w:ilvl w:val="8"/>
        <w:numId w:val="12"/>
      </w:numPr>
      <w:spacing w:before="200" w:after="0"/>
      <w:outlineLvl w:val="8"/>
    </w:pPr>
    <w:rPr>
      <w:rFonts w:ascii="Cambria" w:eastAsia="Times New Roma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4869"/>
    <w:rPr>
      <w:rFonts w:ascii="Arial" w:eastAsia="Times New Roman" w:hAnsi="Arial" w:cs="Times New Roman"/>
      <w:b/>
      <w:kern w:val="28"/>
      <w:sz w:val="28"/>
      <w:szCs w:val="20"/>
      <w:lang w:eastAsia="en-AU"/>
    </w:rPr>
  </w:style>
  <w:style w:type="character" w:customStyle="1" w:styleId="Heading2Char">
    <w:name w:val="Heading 2 Char"/>
    <w:basedOn w:val="DefaultParagraphFont"/>
    <w:link w:val="Heading2"/>
    <w:rsid w:val="00AD4869"/>
    <w:rPr>
      <w:rFonts w:ascii="Arial" w:eastAsia="Times New Roman" w:hAnsi="Arial" w:cs="Arial"/>
      <w:b/>
      <w:bCs/>
      <w:sz w:val="24"/>
      <w:lang w:eastAsia="en-AU"/>
    </w:rPr>
  </w:style>
  <w:style w:type="character" w:customStyle="1" w:styleId="Heading3Char">
    <w:name w:val="Heading 3 Char"/>
    <w:basedOn w:val="DefaultParagraphFont"/>
    <w:link w:val="Heading3"/>
    <w:uiPriority w:val="9"/>
    <w:rsid w:val="00AD4869"/>
    <w:rPr>
      <w:rFonts w:ascii="Arial" w:eastAsia="Times New Roman" w:hAnsi="Arial" w:cs="Arial"/>
      <w:b/>
      <w:bCs/>
      <w:szCs w:val="26"/>
      <w:u w:val="single"/>
      <w:lang w:eastAsia="en-AU"/>
    </w:rPr>
  </w:style>
  <w:style w:type="character" w:customStyle="1" w:styleId="Heading4Char">
    <w:name w:val="Heading 4 Char"/>
    <w:basedOn w:val="DefaultParagraphFont"/>
    <w:link w:val="Heading4"/>
    <w:uiPriority w:val="9"/>
    <w:rsid w:val="00AD4869"/>
    <w:rPr>
      <w:rFonts w:ascii="Cambria" w:eastAsia="Times New Roman" w:hAnsi="Cambria" w:cs="Times New Roman"/>
      <w:b/>
      <w:bCs/>
      <w:i/>
      <w:iCs/>
      <w:color w:val="4F81BD"/>
    </w:rPr>
  </w:style>
  <w:style w:type="character" w:customStyle="1" w:styleId="Heading5Char">
    <w:name w:val="Heading 5 Char"/>
    <w:basedOn w:val="DefaultParagraphFont"/>
    <w:link w:val="Heading5"/>
    <w:rsid w:val="00AD4869"/>
    <w:rPr>
      <w:rFonts w:ascii="Arial" w:eastAsia="Times New Roman" w:hAnsi="Arial" w:cs="Arial"/>
      <w:b/>
      <w:sz w:val="28"/>
      <w:szCs w:val="24"/>
      <w:u w:val="single"/>
      <w:lang w:eastAsia="en-AU"/>
    </w:rPr>
  </w:style>
  <w:style w:type="character" w:customStyle="1" w:styleId="Heading6Char">
    <w:name w:val="Heading 6 Char"/>
    <w:basedOn w:val="DefaultParagraphFont"/>
    <w:link w:val="Heading6"/>
    <w:uiPriority w:val="9"/>
    <w:rsid w:val="00AD4869"/>
    <w:rPr>
      <w:rFonts w:ascii="Cambria" w:eastAsia="Times New Roman" w:hAnsi="Cambria" w:cs="Times New Roman"/>
      <w:i/>
      <w:iCs/>
      <w:color w:val="243F60"/>
    </w:rPr>
  </w:style>
  <w:style w:type="character" w:customStyle="1" w:styleId="Heading7Char">
    <w:name w:val="Heading 7 Char"/>
    <w:basedOn w:val="DefaultParagraphFont"/>
    <w:link w:val="Heading7"/>
    <w:uiPriority w:val="9"/>
    <w:rsid w:val="00AD4869"/>
    <w:rPr>
      <w:rFonts w:ascii="Cambria" w:eastAsia="Times New Roman" w:hAnsi="Cambria" w:cs="Times New Roman"/>
      <w:i/>
      <w:iCs/>
      <w:color w:val="404040"/>
    </w:rPr>
  </w:style>
  <w:style w:type="character" w:customStyle="1" w:styleId="Heading8Char">
    <w:name w:val="Heading 8 Char"/>
    <w:basedOn w:val="DefaultParagraphFont"/>
    <w:link w:val="Heading8"/>
    <w:uiPriority w:val="9"/>
    <w:rsid w:val="00AD4869"/>
    <w:rPr>
      <w:rFonts w:ascii="Cambria" w:eastAsia="Times New Roman" w:hAnsi="Cambria" w:cs="Times New Roman"/>
      <w:color w:val="404040"/>
      <w:sz w:val="20"/>
      <w:szCs w:val="20"/>
    </w:rPr>
  </w:style>
  <w:style w:type="character" w:customStyle="1" w:styleId="Heading9Char">
    <w:name w:val="Heading 9 Char"/>
    <w:basedOn w:val="DefaultParagraphFont"/>
    <w:link w:val="Heading9"/>
    <w:uiPriority w:val="9"/>
    <w:rsid w:val="00AD4869"/>
    <w:rPr>
      <w:rFonts w:ascii="Cambria" w:eastAsia="Times New Roman" w:hAnsi="Cambria" w:cs="Times New Roman"/>
      <w:i/>
      <w:iCs/>
      <w:color w:val="404040"/>
      <w:sz w:val="20"/>
      <w:szCs w:val="20"/>
    </w:rPr>
  </w:style>
  <w:style w:type="numbering" w:customStyle="1" w:styleId="NoList1">
    <w:name w:val="No List1"/>
    <w:next w:val="NoList"/>
    <w:uiPriority w:val="99"/>
    <w:semiHidden/>
    <w:unhideWhenUsed/>
    <w:rsid w:val="00AD4869"/>
  </w:style>
  <w:style w:type="paragraph" w:styleId="BalloonText">
    <w:name w:val="Balloon Text"/>
    <w:basedOn w:val="Normal"/>
    <w:link w:val="BalloonTextChar"/>
    <w:uiPriority w:val="99"/>
    <w:semiHidden/>
    <w:rsid w:val="00AD4869"/>
    <w:pPr>
      <w:spacing w:after="0" w:line="240" w:lineRule="auto"/>
    </w:pPr>
    <w:rPr>
      <w:rFonts w:ascii="Tahoma" w:eastAsia="Times New Roman" w:hAnsi="Tahoma" w:cs="Tahoma"/>
      <w:sz w:val="16"/>
      <w:szCs w:val="16"/>
      <w:lang w:eastAsia="en-AU"/>
    </w:rPr>
  </w:style>
  <w:style w:type="character" w:customStyle="1" w:styleId="BalloonTextChar">
    <w:name w:val="Balloon Text Char"/>
    <w:basedOn w:val="DefaultParagraphFont"/>
    <w:link w:val="BalloonText"/>
    <w:uiPriority w:val="99"/>
    <w:semiHidden/>
    <w:rsid w:val="00AD4869"/>
    <w:rPr>
      <w:rFonts w:ascii="Tahoma" w:eastAsia="Times New Roman" w:hAnsi="Tahoma" w:cs="Tahoma"/>
      <w:sz w:val="16"/>
      <w:szCs w:val="16"/>
      <w:lang w:eastAsia="en-AU"/>
    </w:rPr>
  </w:style>
  <w:style w:type="paragraph" w:styleId="NormalWeb">
    <w:name w:val="Normal (Web)"/>
    <w:basedOn w:val="Normal"/>
    <w:rsid w:val="00AD4869"/>
    <w:pPr>
      <w:spacing w:before="100" w:beforeAutospacing="1" w:after="100" w:afterAutospacing="1" w:line="240" w:lineRule="auto"/>
    </w:pPr>
    <w:rPr>
      <w:rFonts w:ascii="Arial" w:eastAsia="Times New Roman" w:hAnsi="Arial" w:cs="Times New Roman"/>
      <w:szCs w:val="24"/>
      <w:lang w:eastAsia="en-AU"/>
    </w:rPr>
  </w:style>
  <w:style w:type="paragraph" w:styleId="FootnoteText">
    <w:name w:val="footnote text"/>
    <w:aliases w:val="ACMA Footnote Text,ABA Footnote Text,footnote text,Footnote Text Char Char,Footnote Text Char1 Char Char,Footnote Text Char Char Char Char,Footnote Text Char1 Char Char Char Char,Footnote Text Char2 Char Char,f"/>
    <w:basedOn w:val="Normal"/>
    <w:link w:val="FootnoteTextChar"/>
    <w:uiPriority w:val="99"/>
    <w:rsid w:val="00AD4869"/>
    <w:pPr>
      <w:spacing w:after="0" w:line="240" w:lineRule="auto"/>
    </w:pPr>
    <w:rPr>
      <w:rFonts w:ascii="Arial" w:eastAsia="Times New Roman" w:hAnsi="Arial" w:cs="Times New Roman"/>
      <w:sz w:val="20"/>
      <w:szCs w:val="20"/>
      <w:lang w:eastAsia="en-AU"/>
    </w:rPr>
  </w:style>
  <w:style w:type="character" w:customStyle="1" w:styleId="FootnoteTextChar">
    <w:name w:val="Footnote Text Char"/>
    <w:aliases w:val="ACMA Footnote Text Char,ABA Footnote Text Char,footnote text Char,Footnote Text Char Char Char,Footnote Text Char1 Char Char Char,Footnote Text Char Char Char Char Char,Footnote Text Char1 Char Char Char Char Char,f Char"/>
    <w:basedOn w:val="DefaultParagraphFont"/>
    <w:link w:val="FootnoteText"/>
    <w:uiPriority w:val="99"/>
    <w:rsid w:val="00AD4869"/>
    <w:rPr>
      <w:rFonts w:ascii="Arial" w:eastAsia="Times New Roman" w:hAnsi="Arial" w:cs="Times New Roman"/>
      <w:sz w:val="20"/>
      <w:szCs w:val="20"/>
      <w:lang w:eastAsia="en-AU"/>
    </w:rPr>
  </w:style>
  <w:style w:type="character" w:styleId="FootnoteReference">
    <w:name w:val="footnote reference"/>
    <w:aliases w:val="Appel note de bas de p,Appel note de bas de p + 11 pt,Italic,Footnote,Footnote symbol,Appel note de bas de p1,Appel note de bas de p2,Appel note de bas de p3,Footnote Reference/,Style 12,(NECG) Footnote Reference,Style 124,o,fr"/>
    <w:uiPriority w:val="99"/>
    <w:rsid w:val="00AD4869"/>
    <w:rPr>
      <w:vertAlign w:val="superscript"/>
    </w:rPr>
  </w:style>
  <w:style w:type="paragraph" w:styleId="Header">
    <w:name w:val="header"/>
    <w:basedOn w:val="Normal"/>
    <w:link w:val="HeaderChar"/>
    <w:uiPriority w:val="99"/>
    <w:rsid w:val="00AD4869"/>
    <w:pPr>
      <w:tabs>
        <w:tab w:val="center" w:pos="4153"/>
        <w:tab w:val="right" w:pos="8306"/>
      </w:tabs>
      <w:spacing w:after="0" w:line="240" w:lineRule="auto"/>
    </w:pPr>
    <w:rPr>
      <w:rFonts w:ascii="Arial" w:eastAsia="Times New Roman" w:hAnsi="Arial" w:cs="Times New Roman"/>
      <w:caps/>
      <w:sz w:val="14"/>
      <w:szCs w:val="14"/>
      <w:lang w:eastAsia="en-AU"/>
    </w:rPr>
  </w:style>
  <w:style w:type="character" w:customStyle="1" w:styleId="HeaderChar">
    <w:name w:val="Header Char"/>
    <w:basedOn w:val="DefaultParagraphFont"/>
    <w:link w:val="Header"/>
    <w:uiPriority w:val="99"/>
    <w:rsid w:val="00AD4869"/>
    <w:rPr>
      <w:rFonts w:ascii="Arial" w:eastAsia="Times New Roman" w:hAnsi="Arial" w:cs="Times New Roman"/>
      <w:caps/>
      <w:sz w:val="14"/>
      <w:szCs w:val="14"/>
      <w:lang w:eastAsia="en-AU"/>
    </w:rPr>
  </w:style>
  <w:style w:type="paragraph" w:styleId="Footer">
    <w:name w:val="footer"/>
    <w:basedOn w:val="Normal"/>
    <w:link w:val="FooterChar"/>
    <w:uiPriority w:val="99"/>
    <w:rsid w:val="00AD4869"/>
    <w:pPr>
      <w:tabs>
        <w:tab w:val="center" w:pos="4153"/>
        <w:tab w:val="right" w:pos="8306"/>
      </w:tabs>
      <w:spacing w:after="0" w:line="240" w:lineRule="auto"/>
    </w:pPr>
    <w:rPr>
      <w:rFonts w:ascii="Arial" w:eastAsia="Times New Roman" w:hAnsi="Arial" w:cs="Times New Roman"/>
      <w:caps/>
      <w:sz w:val="14"/>
      <w:szCs w:val="14"/>
      <w:lang w:eastAsia="en-AU"/>
    </w:rPr>
  </w:style>
  <w:style w:type="character" w:customStyle="1" w:styleId="FooterChar">
    <w:name w:val="Footer Char"/>
    <w:basedOn w:val="DefaultParagraphFont"/>
    <w:link w:val="Footer"/>
    <w:uiPriority w:val="99"/>
    <w:rsid w:val="00AD4869"/>
    <w:rPr>
      <w:rFonts w:ascii="Arial" w:eastAsia="Times New Roman" w:hAnsi="Arial" w:cs="Times New Roman"/>
      <w:caps/>
      <w:sz w:val="14"/>
      <w:szCs w:val="14"/>
      <w:lang w:eastAsia="en-AU"/>
    </w:rPr>
  </w:style>
  <w:style w:type="character" w:styleId="PageNumber">
    <w:name w:val="page number"/>
    <w:basedOn w:val="DefaultParagraphFont"/>
    <w:rsid w:val="00AD4869"/>
  </w:style>
  <w:style w:type="paragraph" w:styleId="BodyTextIndent">
    <w:name w:val="Body Text Indent"/>
    <w:basedOn w:val="Normal"/>
    <w:link w:val="BodyTextIndentChar"/>
    <w:rsid w:val="00AD4869"/>
    <w:pPr>
      <w:spacing w:before="100" w:beforeAutospacing="1" w:after="100" w:afterAutospacing="1" w:line="240" w:lineRule="auto"/>
      <w:ind w:left="360"/>
      <w:jc w:val="both"/>
    </w:pPr>
    <w:rPr>
      <w:rFonts w:ascii="Arial" w:eastAsia="Times New Roman" w:hAnsi="Arial" w:cs="Arial"/>
      <w:lang w:eastAsia="en-AU"/>
    </w:rPr>
  </w:style>
  <w:style w:type="character" w:customStyle="1" w:styleId="BodyTextIndentChar">
    <w:name w:val="Body Text Indent Char"/>
    <w:basedOn w:val="DefaultParagraphFont"/>
    <w:link w:val="BodyTextIndent"/>
    <w:rsid w:val="00AD4869"/>
    <w:rPr>
      <w:rFonts w:ascii="Arial" w:eastAsia="Times New Roman" w:hAnsi="Arial" w:cs="Arial"/>
      <w:lang w:eastAsia="en-AU"/>
    </w:rPr>
  </w:style>
  <w:style w:type="character" w:styleId="Hyperlink">
    <w:name w:val="Hyperlink"/>
    <w:uiPriority w:val="99"/>
    <w:rsid w:val="00AD4869"/>
    <w:rPr>
      <w:color w:val="0000FF"/>
      <w:u w:val="single"/>
    </w:rPr>
  </w:style>
  <w:style w:type="paragraph" w:styleId="BodyText">
    <w:name w:val="Body Text"/>
    <w:basedOn w:val="Normal"/>
    <w:link w:val="BodyTextChar"/>
    <w:rsid w:val="00AD4869"/>
    <w:pPr>
      <w:spacing w:before="180" w:after="120" w:line="240" w:lineRule="auto"/>
      <w:jc w:val="both"/>
    </w:pPr>
    <w:rPr>
      <w:rFonts w:ascii="Arial" w:eastAsia="Times New Roman" w:hAnsi="Arial" w:cs="Arial"/>
      <w:lang w:eastAsia="en-AU"/>
    </w:rPr>
  </w:style>
  <w:style w:type="character" w:customStyle="1" w:styleId="BodyTextChar">
    <w:name w:val="Body Text Char"/>
    <w:basedOn w:val="DefaultParagraphFont"/>
    <w:link w:val="BodyText"/>
    <w:rsid w:val="00AD4869"/>
    <w:rPr>
      <w:rFonts w:ascii="Arial" w:eastAsia="Times New Roman" w:hAnsi="Arial" w:cs="Arial"/>
      <w:lang w:eastAsia="en-AU"/>
    </w:rPr>
  </w:style>
  <w:style w:type="paragraph" w:styleId="BodyText3">
    <w:name w:val="Body Text 3"/>
    <w:basedOn w:val="Normal"/>
    <w:link w:val="BodyText3Char"/>
    <w:uiPriority w:val="99"/>
    <w:rsid w:val="00AD4869"/>
    <w:pPr>
      <w:spacing w:after="0" w:line="240" w:lineRule="auto"/>
      <w:jc w:val="both"/>
    </w:pPr>
    <w:rPr>
      <w:rFonts w:ascii="Arial" w:eastAsia="Times New Roman" w:hAnsi="Arial" w:cs="Arial"/>
      <w:sz w:val="20"/>
      <w:lang w:eastAsia="en-AU"/>
    </w:rPr>
  </w:style>
  <w:style w:type="character" w:customStyle="1" w:styleId="BodyText3Char">
    <w:name w:val="Body Text 3 Char"/>
    <w:basedOn w:val="DefaultParagraphFont"/>
    <w:link w:val="BodyText3"/>
    <w:uiPriority w:val="99"/>
    <w:rsid w:val="00AD4869"/>
    <w:rPr>
      <w:rFonts w:ascii="Arial" w:eastAsia="Times New Roman" w:hAnsi="Arial" w:cs="Arial"/>
      <w:sz w:val="20"/>
      <w:lang w:eastAsia="en-AU"/>
    </w:rPr>
  </w:style>
  <w:style w:type="paragraph" w:styleId="Title">
    <w:name w:val="Title"/>
    <w:basedOn w:val="Normal"/>
    <w:link w:val="TitleChar"/>
    <w:qFormat/>
    <w:rsid w:val="00AD4869"/>
    <w:pPr>
      <w:spacing w:before="120" w:after="120" w:line="240" w:lineRule="auto"/>
      <w:jc w:val="center"/>
      <w:outlineLvl w:val="0"/>
    </w:pPr>
    <w:rPr>
      <w:rFonts w:ascii="Arial" w:eastAsia="Times New Roman" w:hAnsi="Arial" w:cs="Arial"/>
      <w:b/>
      <w:bCs/>
      <w:kern w:val="28"/>
      <w:sz w:val="32"/>
      <w:szCs w:val="32"/>
      <w:lang w:eastAsia="en-AU"/>
    </w:rPr>
  </w:style>
  <w:style w:type="character" w:customStyle="1" w:styleId="TitleChar">
    <w:name w:val="Title Char"/>
    <w:basedOn w:val="DefaultParagraphFont"/>
    <w:link w:val="Title"/>
    <w:rsid w:val="00AD4869"/>
    <w:rPr>
      <w:rFonts w:ascii="Arial" w:eastAsia="Times New Roman" w:hAnsi="Arial" w:cs="Arial"/>
      <w:b/>
      <w:bCs/>
      <w:kern w:val="28"/>
      <w:sz w:val="32"/>
      <w:szCs w:val="32"/>
      <w:lang w:eastAsia="en-AU"/>
    </w:rPr>
  </w:style>
  <w:style w:type="paragraph" w:customStyle="1" w:styleId="Title2">
    <w:name w:val="Title 2"/>
    <w:basedOn w:val="Title"/>
    <w:rsid w:val="00AD4869"/>
    <w:rPr>
      <w:sz w:val="24"/>
      <w:szCs w:val="22"/>
    </w:rPr>
  </w:style>
  <w:style w:type="paragraph" w:styleId="ListBullet2">
    <w:name w:val="List Bullet 2"/>
    <w:basedOn w:val="Normal"/>
    <w:autoRedefine/>
    <w:rsid w:val="00AD4869"/>
    <w:pPr>
      <w:numPr>
        <w:numId w:val="2"/>
      </w:numPr>
      <w:spacing w:before="120" w:after="120" w:line="240" w:lineRule="auto"/>
      <w:ind w:left="641" w:hanging="357"/>
      <w:jc w:val="both"/>
    </w:pPr>
    <w:rPr>
      <w:rFonts w:ascii="Arial" w:eastAsia="Times New Roman" w:hAnsi="Arial" w:cs="Times New Roman"/>
      <w:sz w:val="20"/>
      <w:szCs w:val="24"/>
      <w:lang w:eastAsia="en-AU"/>
    </w:rPr>
  </w:style>
  <w:style w:type="paragraph" w:styleId="ListBullet3">
    <w:name w:val="List Bullet 3"/>
    <w:basedOn w:val="Normal"/>
    <w:autoRedefine/>
    <w:rsid w:val="00AD4869"/>
    <w:pPr>
      <w:numPr>
        <w:numId w:val="3"/>
      </w:numPr>
      <w:spacing w:after="0" w:line="240" w:lineRule="auto"/>
    </w:pPr>
    <w:rPr>
      <w:rFonts w:ascii="Arial" w:eastAsia="Times New Roman" w:hAnsi="Arial" w:cs="Times New Roman"/>
      <w:szCs w:val="24"/>
      <w:lang w:eastAsia="en-AU"/>
    </w:rPr>
  </w:style>
  <w:style w:type="paragraph" w:styleId="ListBullet4">
    <w:name w:val="List Bullet 4"/>
    <w:basedOn w:val="Normal"/>
    <w:autoRedefine/>
    <w:rsid w:val="00AD4869"/>
    <w:pPr>
      <w:numPr>
        <w:numId w:val="4"/>
      </w:numPr>
      <w:spacing w:after="0" w:line="240" w:lineRule="auto"/>
    </w:pPr>
    <w:rPr>
      <w:rFonts w:ascii="Arial" w:eastAsia="Times New Roman" w:hAnsi="Arial" w:cs="Times New Roman"/>
      <w:szCs w:val="24"/>
      <w:lang w:eastAsia="en-AU"/>
    </w:rPr>
  </w:style>
  <w:style w:type="paragraph" w:styleId="BodyText2">
    <w:name w:val="Body Text 2"/>
    <w:basedOn w:val="Normal"/>
    <w:link w:val="BodyText2Char"/>
    <w:uiPriority w:val="99"/>
    <w:rsid w:val="00AD4869"/>
    <w:pPr>
      <w:spacing w:before="120" w:after="120" w:line="240" w:lineRule="auto"/>
      <w:ind w:left="720"/>
      <w:jc w:val="both"/>
    </w:pPr>
    <w:rPr>
      <w:rFonts w:ascii="Arial" w:eastAsia="Times New Roman" w:hAnsi="Arial" w:cs="Times New Roman"/>
      <w:szCs w:val="24"/>
      <w:lang w:eastAsia="en-AU"/>
    </w:rPr>
  </w:style>
  <w:style w:type="character" w:customStyle="1" w:styleId="BodyText2Char">
    <w:name w:val="Body Text 2 Char"/>
    <w:basedOn w:val="DefaultParagraphFont"/>
    <w:link w:val="BodyText2"/>
    <w:uiPriority w:val="99"/>
    <w:rsid w:val="00AD4869"/>
    <w:rPr>
      <w:rFonts w:ascii="Arial" w:eastAsia="Times New Roman" w:hAnsi="Arial" w:cs="Times New Roman"/>
      <w:szCs w:val="24"/>
      <w:lang w:eastAsia="en-AU"/>
    </w:rPr>
  </w:style>
  <w:style w:type="paragraph" w:customStyle="1" w:styleId="CharCharCharCharCharCharChar">
    <w:name w:val="Char Char Char Char Char Char Char"/>
    <w:basedOn w:val="Normal"/>
    <w:semiHidden/>
    <w:rsid w:val="00AD4869"/>
    <w:pPr>
      <w:spacing w:after="160" w:line="240" w:lineRule="exact"/>
    </w:pPr>
    <w:rPr>
      <w:rFonts w:ascii="Tahoma" w:eastAsia="Times New Roman" w:hAnsi="Tahoma" w:cs="Times New Roman"/>
      <w:sz w:val="20"/>
      <w:szCs w:val="20"/>
      <w:lang w:val="en-US" w:eastAsia="en-AU"/>
    </w:rPr>
  </w:style>
  <w:style w:type="paragraph" w:customStyle="1" w:styleId="BodyTextHanging">
    <w:name w:val="Body Text Hanging"/>
    <w:basedOn w:val="BodyText"/>
    <w:uiPriority w:val="99"/>
    <w:rsid w:val="00AD4869"/>
    <w:pPr>
      <w:spacing w:before="120"/>
      <w:ind w:left="720" w:hanging="720"/>
    </w:pPr>
    <w:rPr>
      <w:rFonts w:ascii="Times New Roman" w:hAnsi="Times New Roman" w:cs="Times New Roman"/>
      <w:sz w:val="24"/>
      <w:szCs w:val="20"/>
      <w:lang w:eastAsia="en-US"/>
    </w:rPr>
  </w:style>
  <w:style w:type="paragraph" w:styleId="ListBullet">
    <w:name w:val="List Bullet"/>
    <w:basedOn w:val="Normal"/>
    <w:rsid w:val="00AD4869"/>
    <w:pPr>
      <w:numPr>
        <w:numId w:val="1"/>
      </w:numPr>
      <w:spacing w:after="0" w:line="240" w:lineRule="auto"/>
      <w:contextualSpacing/>
    </w:pPr>
    <w:rPr>
      <w:rFonts w:ascii="Arial" w:eastAsia="Times New Roman" w:hAnsi="Arial" w:cs="Times New Roman"/>
      <w:szCs w:val="24"/>
      <w:lang w:eastAsia="en-AU"/>
    </w:rPr>
  </w:style>
  <w:style w:type="paragraph" w:customStyle="1" w:styleId="ACMABulletLevel1">
    <w:name w:val="ACMA Bullet Level 1"/>
    <w:rsid w:val="00AD4869"/>
    <w:pPr>
      <w:numPr>
        <w:numId w:val="5"/>
      </w:numPr>
      <w:spacing w:after="0" w:line="240" w:lineRule="auto"/>
    </w:pPr>
    <w:rPr>
      <w:rFonts w:ascii="Times New Roman" w:eastAsia="Times New Roman" w:hAnsi="Times New Roman" w:cs="Times New Roman"/>
      <w:sz w:val="24"/>
      <w:szCs w:val="20"/>
    </w:rPr>
  </w:style>
  <w:style w:type="character" w:styleId="CommentReference">
    <w:name w:val="annotation reference"/>
    <w:uiPriority w:val="99"/>
    <w:rsid w:val="00AD4869"/>
    <w:rPr>
      <w:sz w:val="16"/>
      <w:szCs w:val="16"/>
    </w:rPr>
  </w:style>
  <w:style w:type="paragraph" w:styleId="CommentText">
    <w:name w:val="annotation text"/>
    <w:basedOn w:val="Normal"/>
    <w:link w:val="CommentTextChar"/>
    <w:uiPriority w:val="99"/>
    <w:rsid w:val="00AD4869"/>
    <w:pPr>
      <w:spacing w:after="0" w:line="240" w:lineRule="auto"/>
    </w:pPr>
    <w:rPr>
      <w:rFonts w:ascii="Arial" w:eastAsia="Times New Roman" w:hAnsi="Arial" w:cs="Times New Roman"/>
      <w:sz w:val="20"/>
      <w:szCs w:val="20"/>
      <w:lang w:eastAsia="en-AU"/>
    </w:rPr>
  </w:style>
  <w:style w:type="character" w:customStyle="1" w:styleId="CommentTextChar">
    <w:name w:val="Comment Text Char"/>
    <w:basedOn w:val="DefaultParagraphFont"/>
    <w:link w:val="CommentText"/>
    <w:uiPriority w:val="99"/>
    <w:rsid w:val="00AD4869"/>
    <w:rPr>
      <w:rFonts w:ascii="Arial" w:eastAsia="Times New Roman" w:hAnsi="Arial" w:cs="Times New Roman"/>
      <w:sz w:val="20"/>
      <w:szCs w:val="20"/>
      <w:lang w:eastAsia="en-AU"/>
    </w:rPr>
  </w:style>
  <w:style w:type="paragraph" w:styleId="CommentSubject">
    <w:name w:val="annotation subject"/>
    <w:basedOn w:val="CommentText"/>
    <w:next w:val="CommentText"/>
    <w:link w:val="CommentSubjectChar"/>
    <w:uiPriority w:val="99"/>
    <w:rsid w:val="00AD4869"/>
    <w:rPr>
      <w:b/>
      <w:bCs/>
    </w:rPr>
  </w:style>
  <w:style w:type="character" w:customStyle="1" w:styleId="CommentSubjectChar">
    <w:name w:val="Comment Subject Char"/>
    <w:basedOn w:val="CommentTextChar"/>
    <w:link w:val="CommentSubject"/>
    <w:uiPriority w:val="99"/>
    <w:rsid w:val="00AD4869"/>
    <w:rPr>
      <w:rFonts w:ascii="Arial" w:eastAsia="Times New Roman" w:hAnsi="Arial" w:cs="Times New Roman"/>
      <w:b/>
      <w:bCs/>
      <w:sz w:val="20"/>
      <w:szCs w:val="20"/>
      <w:lang w:eastAsia="en-AU"/>
    </w:rPr>
  </w:style>
  <w:style w:type="paragraph" w:customStyle="1" w:styleId="ColorfulList-Accent11">
    <w:name w:val="Colorful List - Accent 11"/>
    <w:basedOn w:val="Normal"/>
    <w:uiPriority w:val="34"/>
    <w:qFormat/>
    <w:rsid w:val="00AD4869"/>
    <w:pPr>
      <w:ind w:left="720"/>
      <w:contextualSpacing/>
    </w:pPr>
    <w:rPr>
      <w:rFonts w:ascii="Calibri" w:eastAsia="Calibri" w:hAnsi="Calibri" w:cs="Times New Roman"/>
    </w:rPr>
  </w:style>
  <w:style w:type="table" w:styleId="DarkList-Accent5">
    <w:name w:val="Dark List Accent 5"/>
    <w:basedOn w:val="TableNormal"/>
    <w:uiPriority w:val="61"/>
    <w:rsid w:val="00AD4869"/>
    <w:pPr>
      <w:spacing w:after="0" w:line="240" w:lineRule="auto"/>
    </w:pPr>
    <w:rPr>
      <w:rFonts w:ascii="Calibri" w:eastAsia="Calibri"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character" w:customStyle="1" w:styleId="Definition">
    <w:name w:val="Definition"/>
    <w:uiPriority w:val="99"/>
    <w:rsid w:val="00AD4869"/>
    <w:rPr>
      <w:b/>
      <w:i/>
    </w:rPr>
  </w:style>
  <w:style w:type="paragraph" w:customStyle="1" w:styleId="Bullet1">
    <w:name w:val="Bullet 1"/>
    <w:basedOn w:val="Normal"/>
    <w:link w:val="Bullet1Char"/>
    <w:uiPriority w:val="99"/>
    <w:rsid w:val="00AD4869"/>
    <w:pPr>
      <w:numPr>
        <w:numId w:val="7"/>
      </w:numPr>
      <w:tabs>
        <w:tab w:val="left" w:pos="709"/>
        <w:tab w:val="left" w:pos="2126"/>
        <w:tab w:val="left" w:pos="2835"/>
        <w:tab w:val="right" w:pos="9072"/>
      </w:tabs>
      <w:spacing w:after="180" w:line="260" w:lineRule="atLeast"/>
    </w:pPr>
    <w:rPr>
      <w:rFonts w:ascii="Times New Roman" w:eastAsia="PMingLiU" w:hAnsi="Times New Roman" w:cs="Times New Roman"/>
      <w:szCs w:val="24"/>
    </w:rPr>
  </w:style>
  <w:style w:type="paragraph" w:customStyle="1" w:styleId="ms-rteelement-p">
    <w:name w:val="ms-rteelement-p"/>
    <w:basedOn w:val="Normal"/>
    <w:rsid w:val="00AD4869"/>
    <w:pPr>
      <w:spacing w:before="100" w:beforeAutospacing="1" w:after="100" w:afterAutospacing="1" w:line="240" w:lineRule="auto"/>
    </w:pPr>
    <w:rPr>
      <w:rFonts w:ascii="Times New Roman" w:eastAsia="Times New Roman" w:hAnsi="Times New Roman" w:cs="Times New Roman"/>
      <w:sz w:val="24"/>
      <w:szCs w:val="24"/>
      <w:lang w:eastAsia="en-AU"/>
    </w:rPr>
  </w:style>
  <w:style w:type="table" w:styleId="TableGrid">
    <w:name w:val="Table Grid"/>
    <w:basedOn w:val="TableNormal"/>
    <w:uiPriority w:val="59"/>
    <w:rsid w:val="00AD4869"/>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
    <w:name w:val="Appendix"/>
    <w:basedOn w:val="Heading1"/>
    <w:rsid w:val="00AD4869"/>
    <w:pPr>
      <w:keepNext w:val="0"/>
      <w:widowControl w:val="0"/>
      <w:suppressAutoHyphens/>
      <w:spacing w:before="0" w:after="240"/>
      <w:ind w:left="720" w:hanging="360"/>
      <w:jc w:val="center"/>
    </w:pPr>
    <w:rPr>
      <w:rFonts w:ascii="Times New Roman" w:hAnsi="Times New Roman"/>
      <w:bCs/>
      <w:smallCaps/>
      <w:kern w:val="0"/>
      <w:sz w:val="36"/>
      <w:szCs w:val="36"/>
      <w:lang w:eastAsia="en-US"/>
    </w:rPr>
  </w:style>
  <w:style w:type="paragraph" w:styleId="TOCHeading">
    <w:name w:val="TOC Heading"/>
    <w:basedOn w:val="Heading1"/>
    <w:next w:val="Normal"/>
    <w:uiPriority w:val="39"/>
    <w:semiHidden/>
    <w:unhideWhenUsed/>
    <w:qFormat/>
    <w:rsid w:val="00AD4869"/>
    <w:pPr>
      <w:keepNext w:val="0"/>
      <w:tabs>
        <w:tab w:val="num" w:pos="720"/>
      </w:tabs>
      <w:spacing w:before="120" w:after="120"/>
      <w:ind w:left="720" w:hanging="360"/>
      <w:jc w:val="both"/>
      <w:outlineLvl w:val="9"/>
    </w:pPr>
    <w:rPr>
      <w:rFonts w:ascii="Cambria" w:eastAsia="Calibri" w:hAnsi="Cambria"/>
      <w:color w:val="365F91"/>
      <w:kern w:val="0"/>
      <w:szCs w:val="32"/>
      <w:lang w:val="en-US" w:eastAsia="ja-JP"/>
    </w:rPr>
  </w:style>
  <w:style w:type="paragraph" w:styleId="TOC1">
    <w:name w:val="toc 1"/>
    <w:basedOn w:val="Normal"/>
    <w:next w:val="Normal"/>
    <w:autoRedefine/>
    <w:uiPriority w:val="39"/>
    <w:unhideWhenUsed/>
    <w:qFormat/>
    <w:rsid w:val="00C723B7"/>
    <w:pPr>
      <w:spacing w:before="360" w:after="0"/>
    </w:pPr>
    <w:rPr>
      <w:rFonts w:ascii="Century Gothic" w:eastAsia="Calibri" w:hAnsi="Century Gothic" w:cs="Times New Roman"/>
      <w:b/>
      <w:bCs/>
      <w:caps/>
      <w:sz w:val="24"/>
      <w:szCs w:val="24"/>
    </w:rPr>
  </w:style>
  <w:style w:type="paragraph" w:styleId="TOC2">
    <w:name w:val="toc 2"/>
    <w:basedOn w:val="Normal"/>
    <w:next w:val="Normal"/>
    <w:autoRedefine/>
    <w:uiPriority w:val="39"/>
    <w:unhideWhenUsed/>
    <w:rsid w:val="00AD4869"/>
    <w:pPr>
      <w:spacing w:before="240" w:after="0"/>
    </w:pPr>
    <w:rPr>
      <w:rFonts w:ascii="Calibri" w:eastAsia="Calibri" w:hAnsi="Calibri" w:cs="Times New Roman"/>
      <w:b/>
      <w:bCs/>
      <w:sz w:val="20"/>
      <w:szCs w:val="20"/>
    </w:rPr>
  </w:style>
  <w:style w:type="paragraph" w:styleId="TOC3">
    <w:name w:val="toc 3"/>
    <w:basedOn w:val="Normal"/>
    <w:next w:val="Normal"/>
    <w:autoRedefine/>
    <w:uiPriority w:val="39"/>
    <w:unhideWhenUsed/>
    <w:rsid w:val="00AD4869"/>
    <w:pPr>
      <w:spacing w:after="0"/>
      <w:ind w:left="220"/>
    </w:pPr>
    <w:rPr>
      <w:rFonts w:ascii="Calibri" w:eastAsia="Calibri" w:hAnsi="Calibri" w:cs="Times New Roman"/>
      <w:sz w:val="20"/>
      <w:szCs w:val="20"/>
    </w:rPr>
  </w:style>
  <w:style w:type="paragraph" w:customStyle="1" w:styleId="ColorfulShading-Accent11">
    <w:name w:val="Colorful Shading - Accent 11"/>
    <w:hidden/>
    <w:uiPriority w:val="99"/>
    <w:semiHidden/>
    <w:rsid w:val="00AD4869"/>
    <w:pPr>
      <w:spacing w:after="0" w:line="240" w:lineRule="auto"/>
    </w:pPr>
    <w:rPr>
      <w:rFonts w:ascii="Calibri" w:eastAsia="Calibri" w:hAnsi="Calibri" w:cs="Times New Roman"/>
    </w:rPr>
  </w:style>
  <w:style w:type="paragraph" w:styleId="TOC4">
    <w:name w:val="toc 4"/>
    <w:basedOn w:val="Normal"/>
    <w:next w:val="Normal"/>
    <w:autoRedefine/>
    <w:uiPriority w:val="39"/>
    <w:rsid w:val="00AD4869"/>
    <w:pPr>
      <w:spacing w:after="0"/>
      <w:ind w:left="440"/>
    </w:pPr>
    <w:rPr>
      <w:rFonts w:ascii="Calibri" w:eastAsia="Calibri" w:hAnsi="Calibri" w:cs="Times New Roman"/>
      <w:sz w:val="20"/>
      <w:szCs w:val="20"/>
    </w:rPr>
  </w:style>
  <w:style w:type="paragraph" w:customStyle="1" w:styleId="Note">
    <w:name w:val="Note"/>
    <w:basedOn w:val="Bullet1"/>
    <w:link w:val="NoteChar"/>
    <w:qFormat/>
    <w:rsid w:val="00AD4869"/>
    <w:pPr>
      <w:numPr>
        <w:numId w:val="0"/>
      </w:numPr>
      <w:tabs>
        <w:tab w:val="clear" w:pos="2126"/>
        <w:tab w:val="clear" w:pos="2835"/>
        <w:tab w:val="left" w:pos="0"/>
      </w:tabs>
      <w:ind w:left="705" w:hanging="705"/>
    </w:pPr>
    <w:rPr>
      <w:rFonts w:ascii="Calisto MT" w:hAnsi="Calisto MT"/>
      <w:i/>
      <w:sz w:val="18"/>
      <w:szCs w:val="18"/>
    </w:rPr>
  </w:style>
  <w:style w:type="paragraph" w:styleId="TOC5">
    <w:name w:val="toc 5"/>
    <w:basedOn w:val="Normal"/>
    <w:next w:val="Normal"/>
    <w:autoRedefine/>
    <w:uiPriority w:val="39"/>
    <w:unhideWhenUsed/>
    <w:rsid w:val="00AD4869"/>
    <w:pPr>
      <w:spacing w:after="0"/>
      <w:ind w:left="660"/>
    </w:pPr>
    <w:rPr>
      <w:rFonts w:ascii="Calibri" w:eastAsia="Calibri" w:hAnsi="Calibri" w:cs="Times New Roman"/>
      <w:sz w:val="20"/>
      <w:szCs w:val="20"/>
    </w:rPr>
  </w:style>
  <w:style w:type="character" w:customStyle="1" w:styleId="Bullet1Char">
    <w:name w:val="Bullet 1 Char"/>
    <w:link w:val="Bullet1"/>
    <w:uiPriority w:val="99"/>
    <w:rsid w:val="00AD4869"/>
    <w:rPr>
      <w:rFonts w:ascii="Times New Roman" w:eastAsia="PMingLiU" w:hAnsi="Times New Roman" w:cs="Times New Roman"/>
      <w:szCs w:val="24"/>
    </w:rPr>
  </w:style>
  <w:style w:type="character" w:customStyle="1" w:styleId="NoteChar">
    <w:name w:val="Note Char"/>
    <w:link w:val="Note"/>
    <w:rsid w:val="00AD4869"/>
    <w:rPr>
      <w:rFonts w:ascii="Calisto MT" w:eastAsia="PMingLiU" w:hAnsi="Calisto MT" w:cs="Times New Roman"/>
      <w:i/>
      <w:sz w:val="18"/>
      <w:szCs w:val="18"/>
    </w:rPr>
  </w:style>
  <w:style w:type="paragraph" w:styleId="TOC6">
    <w:name w:val="toc 6"/>
    <w:basedOn w:val="Normal"/>
    <w:next w:val="Normal"/>
    <w:autoRedefine/>
    <w:uiPriority w:val="39"/>
    <w:unhideWhenUsed/>
    <w:rsid w:val="00AD4869"/>
    <w:pPr>
      <w:spacing w:after="0"/>
      <w:ind w:left="880"/>
    </w:pPr>
    <w:rPr>
      <w:rFonts w:ascii="Calibri" w:eastAsia="Calibri" w:hAnsi="Calibri" w:cs="Times New Roman"/>
      <w:sz w:val="20"/>
      <w:szCs w:val="20"/>
    </w:rPr>
  </w:style>
  <w:style w:type="paragraph" w:styleId="TOC7">
    <w:name w:val="toc 7"/>
    <w:basedOn w:val="Normal"/>
    <w:next w:val="Normal"/>
    <w:autoRedefine/>
    <w:uiPriority w:val="39"/>
    <w:unhideWhenUsed/>
    <w:rsid w:val="00AD4869"/>
    <w:pPr>
      <w:spacing w:after="0"/>
      <w:ind w:left="1100"/>
    </w:pPr>
    <w:rPr>
      <w:rFonts w:ascii="Calibri" w:eastAsia="Calibri" w:hAnsi="Calibri" w:cs="Times New Roman"/>
      <w:sz w:val="20"/>
      <w:szCs w:val="20"/>
    </w:rPr>
  </w:style>
  <w:style w:type="paragraph" w:styleId="TOC8">
    <w:name w:val="toc 8"/>
    <w:basedOn w:val="Normal"/>
    <w:next w:val="Normal"/>
    <w:autoRedefine/>
    <w:uiPriority w:val="39"/>
    <w:unhideWhenUsed/>
    <w:rsid w:val="00AD4869"/>
    <w:pPr>
      <w:spacing w:after="0"/>
      <w:ind w:left="1320"/>
    </w:pPr>
    <w:rPr>
      <w:rFonts w:ascii="Calibri" w:eastAsia="Calibri" w:hAnsi="Calibri" w:cs="Times New Roman"/>
      <w:sz w:val="20"/>
      <w:szCs w:val="20"/>
    </w:rPr>
  </w:style>
  <w:style w:type="paragraph" w:styleId="TOC9">
    <w:name w:val="toc 9"/>
    <w:basedOn w:val="Normal"/>
    <w:next w:val="Normal"/>
    <w:autoRedefine/>
    <w:uiPriority w:val="39"/>
    <w:unhideWhenUsed/>
    <w:rsid w:val="00AD4869"/>
    <w:pPr>
      <w:spacing w:after="0"/>
      <w:ind w:left="1540"/>
    </w:pPr>
    <w:rPr>
      <w:rFonts w:ascii="Calibri" w:eastAsia="Calibri" w:hAnsi="Calibri" w:cs="Times New Roman"/>
      <w:sz w:val="20"/>
      <w:szCs w:val="20"/>
    </w:rPr>
  </w:style>
  <w:style w:type="numbering" w:customStyle="1" w:styleId="CodeNumberingTemplate">
    <w:name w:val="Code Numbering Template"/>
    <w:uiPriority w:val="99"/>
    <w:rsid w:val="00AD4869"/>
    <w:pPr>
      <w:numPr>
        <w:numId w:val="8"/>
      </w:numPr>
    </w:pPr>
  </w:style>
  <w:style w:type="numbering" w:customStyle="1" w:styleId="CodeNumbering0">
    <w:name w:val="Code Numbering"/>
    <w:uiPriority w:val="99"/>
    <w:rsid w:val="00AD4869"/>
    <w:pPr>
      <w:numPr>
        <w:numId w:val="9"/>
      </w:numPr>
    </w:pPr>
  </w:style>
  <w:style w:type="numbering" w:customStyle="1" w:styleId="Codenumbering">
    <w:name w:val="Code numbering"/>
    <w:uiPriority w:val="99"/>
    <w:rsid w:val="00AD4869"/>
    <w:pPr>
      <w:numPr>
        <w:numId w:val="10"/>
      </w:numPr>
    </w:pPr>
  </w:style>
  <w:style w:type="paragraph" w:styleId="ListParagraph">
    <w:name w:val="List Paragraph"/>
    <w:basedOn w:val="Normal"/>
    <w:link w:val="ListParagraphChar"/>
    <w:uiPriority w:val="34"/>
    <w:qFormat/>
    <w:rsid w:val="00AD4869"/>
    <w:pPr>
      <w:ind w:left="720"/>
      <w:contextualSpacing/>
    </w:pPr>
    <w:rPr>
      <w:rFonts w:ascii="Calibri" w:eastAsia="Calibri" w:hAnsi="Calibri" w:cs="Times New Roman"/>
    </w:rPr>
  </w:style>
  <w:style w:type="paragraph" w:customStyle="1" w:styleId="Default">
    <w:name w:val="Default"/>
    <w:rsid w:val="00AD4869"/>
    <w:pPr>
      <w:autoSpaceDE w:val="0"/>
      <w:autoSpaceDN w:val="0"/>
      <w:adjustRightInd w:val="0"/>
      <w:spacing w:after="0" w:line="240" w:lineRule="auto"/>
    </w:pPr>
    <w:rPr>
      <w:rFonts w:ascii="Arial" w:eastAsia="Times New Roman" w:hAnsi="Arial" w:cs="Arial"/>
      <w:color w:val="000000"/>
      <w:sz w:val="24"/>
      <w:szCs w:val="24"/>
      <w:lang w:eastAsia="en-AU"/>
    </w:rPr>
  </w:style>
  <w:style w:type="table" w:styleId="LightList-Accent5">
    <w:name w:val="Light List Accent 5"/>
    <w:basedOn w:val="TableNormal"/>
    <w:uiPriority w:val="61"/>
    <w:rsid w:val="00AD4869"/>
    <w:pPr>
      <w:spacing w:after="0" w:line="240" w:lineRule="auto"/>
    </w:pPr>
    <w:rPr>
      <w:rFonts w:ascii="Calibri" w:eastAsia="Calibri"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MediumList2-Accent1">
    <w:name w:val="Medium List 2 Accent 1"/>
    <w:basedOn w:val="TableNormal"/>
    <w:uiPriority w:val="66"/>
    <w:rsid w:val="00AD4869"/>
    <w:pPr>
      <w:spacing w:after="0" w:line="240" w:lineRule="auto"/>
    </w:pPr>
    <w:rPr>
      <w:rFonts w:ascii="Cambria" w:eastAsia="Times New Roman" w:hAnsi="Cambria" w:cs="Times New Roman"/>
      <w:color w:val="000000"/>
      <w:sz w:val="20"/>
      <w:szCs w:val="20"/>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Grid2-Accent1">
    <w:name w:val="Medium Grid 2 Accent 1"/>
    <w:basedOn w:val="TableNormal"/>
    <w:uiPriority w:val="68"/>
    <w:rsid w:val="00AD4869"/>
    <w:pPr>
      <w:spacing w:after="0" w:line="240" w:lineRule="auto"/>
    </w:pPr>
    <w:rPr>
      <w:rFonts w:ascii="Cambria" w:eastAsia="Times New Roman" w:hAnsi="Cambria" w:cs="Times New Roman"/>
      <w:color w:val="000000"/>
      <w:sz w:val="20"/>
      <w:szCs w:val="20"/>
      <w:lang w:val="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3-Accent1">
    <w:name w:val="Medium Grid 3 Accent 1"/>
    <w:basedOn w:val="TableNormal"/>
    <w:uiPriority w:val="69"/>
    <w:rsid w:val="00AD486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paragraph" w:styleId="Revision">
    <w:name w:val="Revision"/>
    <w:hidden/>
    <w:uiPriority w:val="71"/>
    <w:rsid w:val="00AD4869"/>
    <w:pPr>
      <w:spacing w:after="0" w:line="240" w:lineRule="auto"/>
    </w:pPr>
    <w:rPr>
      <w:rFonts w:ascii="Arial" w:eastAsia="Times New Roman" w:hAnsi="Arial" w:cs="Times New Roman"/>
      <w:szCs w:val="24"/>
      <w:lang w:eastAsia="en-AU"/>
    </w:rPr>
  </w:style>
  <w:style w:type="character" w:customStyle="1" w:styleId="maincopy">
    <w:name w:val="maincopy"/>
    <w:basedOn w:val="DefaultParagraphFont"/>
    <w:rsid w:val="00AD4869"/>
  </w:style>
  <w:style w:type="table" w:customStyle="1" w:styleId="LightGrid-Accent51">
    <w:name w:val="Light Grid - Accent 51"/>
    <w:basedOn w:val="TableNormal"/>
    <w:next w:val="LightGrid-Accent5"/>
    <w:uiPriority w:val="71"/>
    <w:rsid w:val="00AD486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5">
    <w:name w:val="Light Grid Accent 5"/>
    <w:basedOn w:val="TableNormal"/>
    <w:uiPriority w:val="62"/>
    <w:rsid w:val="00AD4869"/>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CodeTitle">
    <w:name w:val="Code Title"/>
    <w:basedOn w:val="Normal"/>
    <w:rsid w:val="00FA12A6"/>
    <w:pPr>
      <w:widowControl w:val="0"/>
      <w:shd w:val="clear" w:color="auto" w:fill="000000"/>
      <w:spacing w:after="0" w:line="240" w:lineRule="auto"/>
      <w:jc w:val="right"/>
    </w:pPr>
    <w:rPr>
      <w:rFonts w:ascii="Trebuchet MS" w:eastAsia="Times New Roman" w:hAnsi="Trebuchet MS" w:cs="Times New Roman"/>
      <w:sz w:val="36"/>
      <w:szCs w:val="20"/>
    </w:rPr>
  </w:style>
  <w:style w:type="character" w:customStyle="1" w:styleId="ListParagraphChar">
    <w:name w:val="List Paragraph Char"/>
    <w:link w:val="ListParagraph"/>
    <w:uiPriority w:val="34"/>
    <w:locked/>
    <w:rsid w:val="00FA12A6"/>
    <w:rPr>
      <w:rFonts w:ascii="Calibri" w:eastAsia="Calibri" w:hAnsi="Calibri" w:cs="Times New Roman"/>
    </w:rPr>
  </w:style>
  <w:style w:type="paragraph" w:customStyle="1" w:styleId="subsection">
    <w:name w:val="subsection"/>
    <w:aliases w:val="ss"/>
    <w:basedOn w:val="Normal"/>
    <w:link w:val="subsectionChar"/>
    <w:rsid w:val="00FA12A6"/>
    <w:pPr>
      <w:tabs>
        <w:tab w:val="right" w:pos="1021"/>
      </w:tabs>
      <w:spacing w:before="180" w:after="0" w:line="240" w:lineRule="auto"/>
      <w:ind w:left="1134" w:hanging="1134"/>
    </w:pPr>
    <w:rPr>
      <w:rFonts w:ascii="Times New Roman" w:eastAsia="Times New Roman" w:hAnsi="Times New Roman" w:cs="Times New Roman"/>
      <w:szCs w:val="20"/>
      <w:lang w:eastAsia="en-AU"/>
    </w:rPr>
  </w:style>
  <w:style w:type="character" w:customStyle="1" w:styleId="subsectionChar">
    <w:name w:val="subsection Char"/>
    <w:aliases w:val="ss Char"/>
    <w:basedOn w:val="DefaultParagraphFont"/>
    <w:link w:val="subsection"/>
    <w:locked/>
    <w:rsid w:val="00FA12A6"/>
    <w:rPr>
      <w:rFonts w:ascii="Times New Roman" w:eastAsia="Times New Roman" w:hAnsi="Times New Roman" w:cs="Times New Roman"/>
      <w:szCs w:val="20"/>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730409">
      <w:bodyDiv w:val="1"/>
      <w:marLeft w:val="0"/>
      <w:marRight w:val="0"/>
      <w:marTop w:val="0"/>
      <w:marBottom w:val="0"/>
      <w:divBdr>
        <w:top w:val="none" w:sz="0" w:space="0" w:color="auto"/>
        <w:left w:val="none" w:sz="0" w:space="0" w:color="auto"/>
        <w:bottom w:val="none" w:sz="0" w:space="0" w:color="auto"/>
        <w:right w:val="none" w:sz="0" w:space="0" w:color="auto"/>
      </w:divBdr>
    </w:div>
    <w:div w:id="74985245">
      <w:bodyDiv w:val="1"/>
      <w:marLeft w:val="0"/>
      <w:marRight w:val="0"/>
      <w:marTop w:val="0"/>
      <w:marBottom w:val="0"/>
      <w:divBdr>
        <w:top w:val="none" w:sz="0" w:space="0" w:color="auto"/>
        <w:left w:val="none" w:sz="0" w:space="0" w:color="auto"/>
        <w:bottom w:val="none" w:sz="0" w:space="0" w:color="auto"/>
        <w:right w:val="none" w:sz="0" w:space="0" w:color="auto"/>
      </w:divBdr>
    </w:div>
    <w:div w:id="557128971">
      <w:bodyDiv w:val="1"/>
      <w:marLeft w:val="0"/>
      <w:marRight w:val="0"/>
      <w:marTop w:val="0"/>
      <w:marBottom w:val="0"/>
      <w:divBdr>
        <w:top w:val="none" w:sz="0" w:space="0" w:color="auto"/>
        <w:left w:val="none" w:sz="0" w:space="0" w:color="auto"/>
        <w:bottom w:val="none" w:sz="0" w:space="0" w:color="auto"/>
        <w:right w:val="none" w:sz="0" w:space="0" w:color="auto"/>
      </w:divBdr>
    </w:div>
    <w:div w:id="588075728">
      <w:bodyDiv w:val="1"/>
      <w:marLeft w:val="0"/>
      <w:marRight w:val="0"/>
      <w:marTop w:val="0"/>
      <w:marBottom w:val="0"/>
      <w:divBdr>
        <w:top w:val="none" w:sz="0" w:space="0" w:color="auto"/>
        <w:left w:val="none" w:sz="0" w:space="0" w:color="auto"/>
        <w:bottom w:val="none" w:sz="0" w:space="0" w:color="auto"/>
        <w:right w:val="none" w:sz="0" w:space="0" w:color="auto"/>
      </w:divBdr>
    </w:div>
    <w:div w:id="1036850490">
      <w:bodyDiv w:val="1"/>
      <w:marLeft w:val="0"/>
      <w:marRight w:val="0"/>
      <w:marTop w:val="0"/>
      <w:marBottom w:val="0"/>
      <w:divBdr>
        <w:top w:val="none" w:sz="0" w:space="0" w:color="auto"/>
        <w:left w:val="none" w:sz="0" w:space="0" w:color="auto"/>
        <w:bottom w:val="none" w:sz="0" w:space="0" w:color="auto"/>
        <w:right w:val="none" w:sz="0" w:space="0" w:color="auto"/>
      </w:divBdr>
    </w:div>
    <w:div w:id="1087194012">
      <w:bodyDiv w:val="1"/>
      <w:marLeft w:val="0"/>
      <w:marRight w:val="0"/>
      <w:marTop w:val="0"/>
      <w:marBottom w:val="0"/>
      <w:divBdr>
        <w:top w:val="none" w:sz="0" w:space="0" w:color="auto"/>
        <w:left w:val="none" w:sz="0" w:space="0" w:color="auto"/>
        <w:bottom w:val="none" w:sz="0" w:space="0" w:color="auto"/>
        <w:right w:val="none" w:sz="0" w:space="0" w:color="auto"/>
      </w:divBdr>
    </w:div>
    <w:div w:id="1186098888">
      <w:bodyDiv w:val="1"/>
      <w:marLeft w:val="0"/>
      <w:marRight w:val="0"/>
      <w:marTop w:val="0"/>
      <w:marBottom w:val="0"/>
      <w:divBdr>
        <w:top w:val="none" w:sz="0" w:space="0" w:color="auto"/>
        <w:left w:val="none" w:sz="0" w:space="0" w:color="auto"/>
        <w:bottom w:val="none" w:sz="0" w:space="0" w:color="auto"/>
        <w:right w:val="none" w:sz="0" w:space="0" w:color="auto"/>
      </w:divBdr>
    </w:div>
    <w:div w:id="1288396321">
      <w:bodyDiv w:val="1"/>
      <w:marLeft w:val="0"/>
      <w:marRight w:val="0"/>
      <w:marTop w:val="0"/>
      <w:marBottom w:val="0"/>
      <w:divBdr>
        <w:top w:val="none" w:sz="0" w:space="0" w:color="auto"/>
        <w:left w:val="none" w:sz="0" w:space="0" w:color="auto"/>
        <w:bottom w:val="none" w:sz="0" w:space="0" w:color="auto"/>
        <w:right w:val="none" w:sz="0" w:space="0" w:color="auto"/>
      </w:divBdr>
    </w:div>
    <w:div w:id="1802572217">
      <w:bodyDiv w:val="1"/>
      <w:marLeft w:val="0"/>
      <w:marRight w:val="0"/>
      <w:marTop w:val="0"/>
      <w:marBottom w:val="0"/>
      <w:divBdr>
        <w:top w:val="none" w:sz="0" w:space="0" w:color="auto"/>
        <w:left w:val="none" w:sz="0" w:space="0" w:color="auto"/>
        <w:bottom w:val="none" w:sz="0" w:space="0" w:color="auto"/>
        <w:right w:val="none" w:sz="0" w:space="0" w:color="auto"/>
      </w:divBdr>
    </w:div>
    <w:div w:id="1962564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wmf"/><Relationship Id="rId18" Type="http://schemas.openxmlformats.org/officeDocument/2006/relationships/image" Target="media/image6.w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5.wmf"/><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customXml" Target="../customXml/item3.xml"/><Relationship Id="rId10" Type="http://schemas.openxmlformats.org/officeDocument/2006/relationships/oleObject" Target="embeddings/oleObject1.bin"/><Relationship Id="rId19" Type="http://schemas.openxmlformats.org/officeDocument/2006/relationships/oleObject" Target="embeddings/oleObject5.bin"/><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5C6A22A89060548864F1D4D6444FE19" ma:contentTypeVersion="18" ma:contentTypeDescription="Create a new document." ma:contentTypeScope="" ma:versionID="fcde76633770e34472626cc9df4f70a9">
  <xsd:schema xmlns:xsd="http://www.w3.org/2001/XMLSchema" xmlns:xs="http://www.w3.org/2001/XMLSchema" xmlns:p="http://schemas.microsoft.com/office/2006/metadata/properties" xmlns:ns2="200ffb2e-1e8f-4cd5-b07f-a4d6d4d7b23a" xmlns:ns3="9b87c7cc-22f8-4392-bd8e-cb45e698067e" targetNamespace="http://schemas.microsoft.com/office/2006/metadata/properties" ma:root="true" ma:fieldsID="4272d71835157497d6f3776e1cc53d28" ns2:_="" ns3:_="">
    <xsd:import namespace="200ffb2e-1e8f-4cd5-b07f-a4d6d4d7b23a"/>
    <xsd:import namespace="9b87c7cc-22f8-4392-bd8e-cb45e698067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0ffb2e-1e8f-4cd5-b07f-a4d6d4d7b2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73d6be9-fa35-465a-bb1d-18570873401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b87c7cc-22f8-4392-bd8e-cb45e698067e"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fdd0ac3-798e-4d0d-8f26-ceaf1dafb78e}" ma:internalName="TaxCatchAll" ma:showField="CatchAllData" ma:web="9b87c7cc-22f8-4392-bd8e-cb45e698067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b87c7cc-22f8-4392-bd8e-cb45e698067e" xsi:nil="true"/>
    <lcf76f155ced4ddcb4097134ff3c332f xmlns="200ffb2e-1e8f-4cd5-b07f-a4d6d4d7b23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06864ED-0418-406A-8D91-8FCAAE1A26A2}">
  <ds:schemaRefs>
    <ds:schemaRef ds:uri="http://schemas.openxmlformats.org/officeDocument/2006/bibliography"/>
  </ds:schemaRefs>
</ds:datastoreItem>
</file>

<file path=customXml/itemProps2.xml><?xml version="1.0" encoding="utf-8"?>
<ds:datastoreItem xmlns:ds="http://schemas.openxmlformats.org/officeDocument/2006/customXml" ds:itemID="{6BD12123-3606-40C1-BB09-4A580112F250}"/>
</file>

<file path=customXml/itemProps3.xml><?xml version="1.0" encoding="utf-8"?>
<ds:datastoreItem xmlns:ds="http://schemas.openxmlformats.org/officeDocument/2006/customXml" ds:itemID="{1AB6C2AA-EB45-450A-9C6E-8AD4EE944376}"/>
</file>

<file path=customXml/itemProps4.xml><?xml version="1.0" encoding="utf-8"?>
<ds:datastoreItem xmlns:ds="http://schemas.openxmlformats.org/officeDocument/2006/customXml" ds:itemID="{37AE3E86-F5ED-4346-A8BC-C86B0AF8CE10}"/>
</file>

<file path=docProps/app.xml><?xml version="1.0" encoding="utf-8"?>
<Properties xmlns="http://schemas.openxmlformats.org/officeDocument/2006/extended-properties" xmlns:vt="http://schemas.openxmlformats.org/officeDocument/2006/docPropsVTypes">
  <Template>Normal.dotm</Template>
  <TotalTime>1</TotalTime>
  <Pages>41</Pages>
  <Words>10790</Words>
  <Characters>61509</Characters>
  <Application>Microsoft Office Word</Application>
  <DocSecurity>0</DocSecurity>
  <PresentationFormat/>
  <Lines>512</Lines>
  <Paragraphs>144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Dawn Grassick</cp:lastModifiedBy>
  <cp:revision>2</cp:revision>
  <cp:lastPrinted>2015-11-09T00:03:00Z</cp:lastPrinted>
  <dcterms:created xsi:type="dcterms:W3CDTF">2024-05-08T08:04:00Z</dcterms:created>
  <dcterms:modified xsi:type="dcterms:W3CDTF">2024-05-08T08:04:00Z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0x01010075C6A22A89060548864F1D4D6444FE19</vt:lpwstr>
  </property>
</Properties>
</file>